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AC" w:rsidRPr="00B938AC" w:rsidRDefault="00B542FF" w:rsidP="00B938AC">
      <w:pPr>
        <w:widowControl/>
        <w:shd w:val="clear" w:color="auto" w:fill="FFFFFF"/>
        <w:spacing w:line="570" w:lineRule="atLeast"/>
        <w:jc w:val="left"/>
        <w:outlineLvl w:val="0"/>
        <w:rPr>
          <w:rFonts w:ascii="微软雅黑" w:eastAsia="微软雅黑" w:hAnsi="微软雅黑" w:cs="宋体"/>
          <w:b/>
          <w:bCs/>
          <w:color w:val="000000"/>
          <w:kern w:val="36"/>
          <w:sz w:val="33"/>
          <w:szCs w:val="33"/>
        </w:rPr>
      </w:pPr>
      <w:r w:rsidRPr="00B542FF">
        <w:rPr>
          <w:rFonts w:ascii="微软雅黑" w:eastAsia="微软雅黑" w:hAnsi="微软雅黑" w:cs="宋体" w:hint="eastAsia"/>
          <w:b/>
          <w:bCs/>
          <w:color w:val="000000"/>
          <w:kern w:val="36"/>
          <w:sz w:val="33"/>
          <w:szCs w:val="33"/>
        </w:rPr>
        <w:t>2016年</w:t>
      </w:r>
      <w:r>
        <w:rPr>
          <w:rFonts w:ascii="微软雅黑" w:eastAsia="微软雅黑" w:hAnsi="微软雅黑" w:cs="宋体" w:hint="eastAsia"/>
          <w:b/>
          <w:bCs/>
          <w:color w:val="000000"/>
          <w:kern w:val="36"/>
          <w:sz w:val="33"/>
          <w:szCs w:val="33"/>
        </w:rPr>
        <w:t xml:space="preserve">  </w:t>
      </w:r>
      <w:r w:rsidR="00B938AC" w:rsidRPr="00B938AC">
        <w:rPr>
          <w:rFonts w:ascii="微软雅黑" w:eastAsia="微软雅黑" w:hAnsi="微软雅黑" w:cs="宋体" w:hint="eastAsia"/>
          <w:b/>
          <w:bCs/>
          <w:color w:val="000000"/>
          <w:kern w:val="36"/>
          <w:sz w:val="33"/>
          <w:szCs w:val="33"/>
        </w:rPr>
        <w:t>大学生喜爱的15本好书</w:t>
      </w:r>
    </w:p>
    <w:p w:rsidR="00B938AC" w:rsidRPr="00B938AC" w:rsidRDefault="00B938AC" w:rsidP="00B938AC">
      <w:pPr>
        <w:widowControl/>
        <w:shd w:val="clear" w:color="auto" w:fill="FFFFFF"/>
        <w:spacing w:line="300" w:lineRule="atLeast"/>
        <w:jc w:val="left"/>
        <w:rPr>
          <w:rFonts w:ascii="微软雅黑" w:eastAsia="微软雅黑" w:hAnsi="微软雅黑" w:cs="宋体" w:hint="eastAsia"/>
          <w:color w:val="999999"/>
          <w:kern w:val="0"/>
          <w:sz w:val="18"/>
          <w:szCs w:val="18"/>
        </w:rPr>
      </w:pPr>
      <w:hyperlink r:id="rId6" w:tgtFrame="_blank" w:history="1">
        <w:r w:rsidRPr="00B938AC">
          <w:rPr>
            <w:rFonts w:ascii="微软雅黑" w:eastAsia="微软雅黑" w:hAnsi="微软雅黑" w:cs="宋体" w:hint="eastAsia"/>
            <w:color w:val="0787D8"/>
            <w:kern w:val="0"/>
            <w:sz w:val="18"/>
            <w:szCs w:val="18"/>
            <w:bdr w:val="none" w:sz="0" w:space="0" w:color="auto" w:frame="1"/>
          </w:rPr>
          <w:t>商务印书馆</w:t>
        </w:r>
      </w:hyperlink>
      <w:r w:rsidRPr="00B938AC">
        <w:rPr>
          <w:rFonts w:ascii="微软雅黑" w:eastAsia="微软雅黑" w:hAnsi="微软雅黑" w:cs="宋体" w:hint="eastAsia"/>
          <w:color w:val="999999"/>
          <w:kern w:val="0"/>
          <w:sz w:val="18"/>
          <w:szCs w:val="18"/>
          <w:bdr w:val="none" w:sz="0" w:space="0" w:color="auto" w:frame="1"/>
        </w:rPr>
        <w:t>2016-10-31 07:00:03</w:t>
      </w:r>
      <w:hyperlink r:id="rId7" w:tgtFrame="_blank" w:history="1">
        <w:r w:rsidRPr="00B938AC">
          <w:rPr>
            <w:rFonts w:ascii="微软雅黑" w:eastAsia="微软雅黑" w:hAnsi="微软雅黑" w:cs="宋体" w:hint="eastAsia"/>
            <w:color w:val="0787D8"/>
            <w:kern w:val="0"/>
            <w:sz w:val="18"/>
            <w:szCs w:val="18"/>
            <w:bdr w:val="none" w:sz="0" w:space="0" w:color="auto" w:frame="1"/>
          </w:rPr>
          <w:t>历史</w:t>
        </w:r>
      </w:hyperlink>
      <w:r w:rsidRPr="00B938AC">
        <w:rPr>
          <w:rFonts w:ascii="微软雅黑" w:eastAsia="微软雅黑" w:hAnsi="微软雅黑" w:cs="宋体" w:hint="eastAsia"/>
          <w:color w:val="999999"/>
          <w:kern w:val="0"/>
          <w:sz w:val="18"/>
          <w:szCs w:val="18"/>
          <w:bdr w:val="none" w:sz="0" w:space="0" w:color="auto" w:frame="1"/>
        </w:rPr>
        <w:t> </w:t>
      </w:r>
      <w:hyperlink r:id="rId8" w:tgtFrame="_blank" w:history="1">
        <w:r w:rsidRPr="00B938AC">
          <w:rPr>
            <w:rFonts w:ascii="微软雅黑" w:eastAsia="微软雅黑" w:hAnsi="微软雅黑" w:cs="宋体" w:hint="eastAsia"/>
            <w:color w:val="0787D8"/>
            <w:kern w:val="0"/>
            <w:sz w:val="18"/>
            <w:szCs w:val="18"/>
            <w:bdr w:val="none" w:sz="0" w:space="0" w:color="auto" w:frame="1"/>
          </w:rPr>
          <w:t>哲学</w:t>
        </w:r>
      </w:hyperlink>
      <w:r w:rsidRPr="00B938AC">
        <w:rPr>
          <w:rFonts w:ascii="微软雅黑" w:eastAsia="微软雅黑" w:hAnsi="微软雅黑" w:cs="宋体" w:hint="eastAsia"/>
          <w:color w:val="999999"/>
          <w:kern w:val="0"/>
          <w:sz w:val="18"/>
          <w:szCs w:val="18"/>
          <w:bdr w:val="none" w:sz="0" w:space="0" w:color="auto" w:frame="1"/>
        </w:rPr>
        <w:t> </w:t>
      </w:r>
      <w:hyperlink r:id="rId9" w:tgtFrame="_blank" w:history="1">
        <w:r w:rsidRPr="00B938AC">
          <w:rPr>
            <w:rFonts w:ascii="微软雅黑" w:eastAsia="微软雅黑" w:hAnsi="微软雅黑" w:cs="宋体" w:hint="eastAsia"/>
            <w:color w:val="0787D8"/>
            <w:kern w:val="0"/>
            <w:sz w:val="18"/>
            <w:szCs w:val="18"/>
            <w:bdr w:val="none" w:sz="0" w:space="0" w:color="auto" w:frame="1"/>
          </w:rPr>
          <w:t>小说</w:t>
        </w:r>
      </w:hyperlink>
      <w:r w:rsidRPr="00B938AC">
        <w:rPr>
          <w:rFonts w:ascii="微软雅黑" w:eastAsia="微软雅黑" w:hAnsi="微软雅黑" w:cs="宋体" w:hint="eastAsia"/>
          <w:color w:val="999999"/>
          <w:kern w:val="0"/>
          <w:sz w:val="18"/>
          <w:szCs w:val="18"/>
          <w:bdr w:val="none" w:sz="0" w:space="0" w:color="auto" w:frame="1"/>
        </w:rPr>
        <w:t>阅读(</w:t>
      </w:r>
      <w:r w:rsidRPr="00B938AC">
        <w:rPr>
          <w:rFonts w:ascii="微软雅黑" w:eastAsia="微软雅黑" w:hAnsi="微软雅黑" w:cs="宋体" w:hint="eastAsia"/>
          <w:color w:val="D80711"/>
          <w:kern w:val="0"/>
          <w:sz w:val="18"/>
          <w:szCs w:val="18"/>
          <w:bdr w:val="none" w:sz="0" w:space="0" w:color="auto" w:frame="1"/>
        </w:rPr>
        <w:t>7464</w:t>
      </w:r>
      <w:r w:rsidRPr="00B938AC">
        <w:rPr>
          <w:rFonts w:ascii="微软雅黑" w:eastAsia="微软雅黑" w:hAnsi="微软雅黑" w:cs="宋体" w:hint="eastAsia"/>
          <w:color w:val="999999"/>
          <w:kern w:val="0"/>
          <w:sz w:val="18"/>
          <w:szCs w:val="18"/>
          <w:bdr w:val="none" w:sz="0" w:space="0" w:color="auto" w:frame="1"/>
        </w:rPr>
        <w:t>)</w:t>
      </w:r>
      <w:hyperlink r:id="rId10" w:tgtFrame="_blank" w:history="1">
        <w:r w:rsidRPr="00B938AC">
          <w:rPr>
            <w:rFonts w:ascii="微软雅黑" w:eastAsia="微软雅黑" w:hAnsi="微软雅黑" w:cs="宋体" w:hint="eastAsia"/>
            <w:color w:val="666666"/>
            <w:kern w:val="0"/>
            <w:sz w:val="18"/>
            <w:szCs w:val="18"/>
            <w:bdr w:val="none" w:sz="0" w:space="0" w:color="auto" w:frame="1"/>
          </w:rPr>
          <w:t>评论(</w:t>
        </w:r>
        <w:r w:rsidRPr="00B938AC">
          <w:rPr>
            <w:rFonts w:ascii="微软雅黑" w:eastAsia="微软雅黑" w:hAnsi="微软雅黑" w:cs="宋体" w:hint="eastAsia"/>
            <w:color w:val="D80711"/>
            <w:kern w:val="0"/>
            <w:sz w:val="18"/>
            <w:szCs w:val="18"/>
            <w:bdr w:val="none" w:sz="0" w:space="0" w:color="auto" w:frame="1"/>
          </w:rPr>
          <w:t>1</w:t>
        </w:r>
        <w:r w:rsidRPr="00B938AC">
          <w:rPr>
            <w:rFonts w:ascii="微软雅黑" w:eastAsia="微软雅黑" w:hAnsi="微软雅黑" w:cs="宋体" w:hint="eastAsia"/>
            <w:color w:val="666666"/>
            <w:kern w:val="0"/>
            <w:sz w:val="18"/>
            <w:szCs w:val="18"/>
            <w:bdr w:val="none" w:sz="0" w:space="0" w:color="auto" w:frame="1"/>
          </w:rPr>
          <w:t>)</w:t>
        </w:r>
      </w:hyperlink>
    </w:p>
    <w:p w:rsidR="00B938AC" w:rsidRPr="00B938AC" w:rsidRDefault="00B938AC" w:rsidP="00B938AC">
      <w:pPr>
        <w:widowControl/>
        <w:shd w:val="clear" w:color="auto" w:fill="FFFFFF"/>
        <w:spacing w:line="240" w:lineRule="atLeast"/>
        <w:jc w:val="right"/>
        <w:rPr>
          <w:rFonts w:ascii="微软雅黑" w:eastAsia="微软雅黑" w:hAnsi="微软雅黑" w:cs="宋体" w:hint="eastAsia"/>
          <w:color w:val="999999"/>
          <w:kern w:val="0"/>
          <w:sz w:val="18"/>
          <w:szCs w:val="18"/>
        </w:rPr>
      </w:pPr>
      <w:r>
        <w:rPr>
          <w:rFonts w:ascii="微软雅黑" w:eastAsia="微软雅黑" w:hAnsi="微软雅黑" w:cs="宋体" w:hint="eastAsia"/>
          <w:color w:val="999999"/>
          <w:kern w:val="0"/>
          <w:sz w:val="18"/>
          <w:szCs w:val="18"/>
          <w:bdr w:val="none" w:sz="0" w:space="0" w:color="auto" w:frame="1"/>
        </w:rPr>
        <w:t xml:space="preserve"> </w:t>
      </w:r>
      <w:r w:rsidRPr="00B938AC">
        <w:rPr>
          <w:rFonts w:ascii="微软雅黑" w:eastAsia="微软雅黑" w:hAnsi="微软雅黑" w:cs="宋体" w:hint="eastAsia"/>
          <w:color w:val="999999"/>
          <w:kern w:val="0"/>
          <w:sz w:val="18"/>
          <w:szCs w:val="18"/>
          <w:bdr w:val="none" w:sz="0" w:space="0" w:color="auto" w:frame="1"/>
        </w:rPr>
        <w:t>。</w:t>
      </w:r>
      <w:hyperlink r:id="rId11" w:tgtFrame="_blank" w:history="1">
        <w:r w:rsidRPr="00B938AC">
          <w:rPr>
            <w:rFonts w:ascii="微软雅黑" w:eastAsia="微软雅黑" w:hAnsi="微软雅黑" w:cs="宋体" w:hint="eastAsia"/>
            <w:color w:val="0787D8"/>
            <w:kern w:val="0"/>
            <w:sz w:val="18"/>
            <w:szCs w:val="18"/>
            <w:bdr w:val="none" w:sz="0" w:space="0" w:color="auto" w:frame="1"/>
          </w:rPr>
          <w:t>举报</w:t>
        </w:r>
      </w:hyperlink>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Pr>
          <w:rFonts w:ascii="宋体" w:eastAsia="宋体" w:hAnsi="宋体" w:cs="宋体"/>
          <w:noProof/>
          <w:color w:val="333333"/>
          <w:kern w:val="0"/>
          <w:szCs w:val="21"/>
        </w:rPr>
        <w:drawing>
          <wp:inline distT="0" distB="0" distL="0" distR="0">
            <wp:extent cx="5715000" cy="3810000"/>
            <wp:effectExtent l="0" t="0" r="0" b="0"/>
            <wp:docPr id="23" name="图片 23" descr="http://img.mp.itc.cn/upload/20161031/fa46552accf7445e899e8aae0d947dd8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p.itc.cn/upload/20161031/fa46552accf7445e899e8aae0d947dd8_th.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542FF"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p>
    <w:p w:rsidR="00B938AC" w:rsidRPr="00B938AC" w:rsidRDefault="00B938AC" w:rsidP="00B542FF">
      <w:pPr>
        <w:widowControl/>
        <w:shd w:val="clear" w:color="auto" w:fill="FFFFFF"/>
        <w:spacing w:line="390" w:lineRule="atLeast"/>
        <w:ind w:firstLineChars="200" w:firstLine="420"/>
        <w:jc w:val="left"/>
        <w:rPr>
          <w:rFonts w:ascii="宋体" w:eastAsia="宋体" w:hAnsi="宋体" w:cs="宋体" w:hint="eastAsia"/>
          <w:color w:val="333333"/>
          <w:kern w:val="0"/>
          <w:szCs w:val="21"/>
        </w:rPr>
      </w:pPr>
      <w:bookmarkStart w:id="0" w:name="_GoBack"/>
      <w:bookmarkEnd w:id="0"/>
      <w:r w:rsidRPr="00B938AC">
        <w:rPr>
          <w:rFonts w:ascii="宋体" w:eastAsia="宋体" w:hAnsi="宋体" w:cs="宋体" w:hint="eastAsia"/>
          <w:color w:val="333333"/>
          <w:kern w:val="0"/>
          <w:szCs w:val="21"/>
          <w:bdr w:val="none" w:sz="0" w:space="0" w:color="auto" w:frame="1"/>
        </w:rPr>
        <w:t>大学时代，是很多人一生最黄金的读书岁月。</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“2016商务印书馆人文社科好书评选”得到了很多读者朋友的支持，尤其是大学生读者。</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以下是26所高校30个读书会投票产生的15本好书（读书会名单附后），非常感谢所有参与活动的老师和同学们。</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1.《风雨故人来——钱理群谈读书》读书是在用自己的眼睛和灵魂，去读世间这一部活书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读书，为了坚守内心的光明，为了保持精神的独立，为了建立终生的信仰，为了追求生命的诗意与尊严。用自己的眼睛，去读世间这一部活书。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读书的过程，就是一个物我的回响交流的过程，一方面用自己的胸襟和眼光去发现古人；另一方面，又通过这种发现进一步肯定自己，扩大、丰富自己，建立起支撑自我的精神柱石，有如佛家所说的“千灯相照”。</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我们读书、学习、做研究，都要问一个问题：和自己的生命成长有什么关系？和自己生命无关的读书，那是死读书；和自己生命无关的研究，那是毫无活力的研究。……一句话，为寻求真理而读书。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——钱理群</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Pr>
          <w:rFonts w:ascii="宋体" w:eastAsia="宋体" w:hAnsi="宋体" w:cs="宋体"/>
          <w:noProof/>
          <w:color w:val="333333"/>
          <w:kern w:val="0"/>
          <w:szCs w:val="21"/>
        </w:rPr>
        <w:drawing>
          <wp:inline distT="0" distB="0" distL="0" distR="0">
            <wp:extent cx="5715000" cy="7381875"/>
            <wp:effectExtent l="0" t="0" r="0" b="9525"/>
            <wp:docPr id="22" name="图片 22" descr="http://img.mp.itc.cn/upload/20161031/1bd88f6e5a2a4508a306330c79d46591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p.itc.cn/upload/20161031/1bd88f6e5a2a4508a306330c79d46591_th.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738187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知名学者钱理群教授，结合自己多年的读书治学经验，畅论读书之要义，提倡为寻求真理而读书。本书时而对青年学子谆谆相告，</w:t>
      </w:r>
      <w:proofErr w:type="gramStart"/>
      <w:r w:rsidRPr="00B938AC">
        <w:rPr>
          <w:rFonts w:ascii="宋体" w:eastAsia="宋体" w:hAnsi="宋体" w:cs="宋体" w:hint="eastAsia"/>
          <w:color w:val="333333"/>
          <w:kern w:val="0"/>
          <w:szCs w:val="21"/>
          <w:bdr w:val="none" w:sz="0" w:space="0" w:color="auto" w:frame="1"/>
        </w:rPr>
        <w:t>时而带</w:t>
      </w:r>
      <w:proofErr w:type="gramEnd"/>
      <w:r w:rsidRPr="00B938AC">
        <w:rPr>
          <w:rFonts w:ascii="宋体" w:eastAsia="宋体" w:hAnsi="宋体" w:cs="宋体" w:hint="eastAsia"/>
          <w:color w:val="333333"/>
          <w:kern w:val="0"/>
          <w:szCs w:val="21"/>
          <w:bdr w:val="none" w:sz="0" w:space="0" w:color="auto" w:frame="1"/>
        </w:rPr>
        <w:t>我们走进鲁迅、周作人等文化大家的读书生活。他提倡具有精神深度的个性化阅读，提出要沉潜到历史的深处、文明的深处、生活的深处、人性的深处，从而获得生命之重。</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2.《走到人生边上——自问自答》（增订本）增补“百岁答问”，纪念杨绛先生</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“生、老、病、死”是人生的规律，谁也逃不过。</w:t>
      </w:r>
      <w:r w:rsidRPr="00B938AC">
        <w:rPr>
          <w:rFonts w:ascii="宋体" w:eastAsia="宋体" w:hAnsi="宋体" w:cs="宋体" w:hint="eastAsia"/>
          <w:b/>
          <w:bCs/>
          <w:color w:val="333333"/>
          <w:kern w:val="0"/>
          <w:szCs w:val="21"/>
          <w:bdr w:val="none" w:sz="0" w:space="0" w:color="auto" w:frame="1"/>
        </w:rPr>
        <w:t>我正站在人生的</w:t>
      </w:r>
      <w:proofErr w:type="gramStart"/>
      <w:r w:rsidRPr="00B938AC">
        <w:rPr>
          <w:rFonts w:ascii="宋体" w:eastAsia="宋体" w:hAnsi="宋体" w:cs="宋体" w:hint="eastAsia"/>
          <w:b/>
          <w:bCs/>
          <w:color w:val="333333"/>
          <w:kern w:val="0"/>
          <w:szCs w:val="21"/>
          <w:bdr w:val="none" w:sz="0" w:space="0" w:color="auto" w:frame="1"/>
        </w:rPr>
        <w:t>边缘边缘</w:t>
      </w:r>
      <w:proofErr w:type="gramEnd"/>
      <w:r w:rsidRPr="00B938AC">
        <w:rPr>
          <w:rFonts w:ascii="宋体" w:eastAsia="宋体" w:hAnsi="宋体" w:cs="宋体" w:hint="eastAsia"/>
          <w:b/>
          <w:bCs/>
          <w:color w:val="333333"/>
          <w:kern w:val="0"/>
          <w:szCs w:val="21"/>
          <w:bdr w:val="none" w:sz="0" w:space="0" w:color="auto" w:frame="1"/>
        </w:rPr>
        <w:t>上，向后看看，也向前看看。人生一世，为的是什么呢？</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杨绛九十六岁开始讨论哲学，所讨论的是人生最根本的问题，同时是她自己面临的最紧迫的问题。她是在为一件最重大的事情做准备。走到人生边上，她要想明白留在身后的是什么，前面等着她的又是什么。这便是本书的两大主题：人生的价值和灵魂的去向。她的心态和文字依然平和，平和中却有一种令人钦佩的勇敢和敏锐。</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——周国平《人生边上的智慧》</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我正站在人生的</w:t>
      </w:r>
      <w:proofErr w:type="gramStart"/>
      <w:r w:rsidRPr="00B938AC">
        <w:rPr>
          <w:rFonts w:ascii="宋体" w:eastAsia="宋体" w:hAnsi="宋体" w:cs="宋体" w:hint="eastAsia"/>
          <w:color w:val="333333"/>
          <w:kern w:val="0"/>
          <w:szCs w:val="21"/>
          <w:bdr w:val="none" w:sz="0" w:space="0" w:color="auto" w:frame="1"/>
        </w:rPr>
        <w:t>边缘边缘</w:t>
      </w:r>
      <w:proofErr w:type="gramEnd"/>
      <w:r w:rsidRPr="00B938AC">
        <w:rPr>
          <w:rFonts w:ascii="宋体" w:eastAsia="宋体" w:hAnsi="宋体" w:cs="宋体" w:hint="eastAsia"/>
          <w:color w:val="333333"/>
          <w:kern w:val="0"/>
          <w:szCs w:val="21"/>
          <w:bdr w:val="none" w:sz="0" w:space="0" w:color="auto" w:frame="1"/>
        </w:rPr>
        <w:t>上，向后看看，也向前看看。向后看，我已经活了一辈子，人生一世，为的是什么呢?我要探索人生的价值。向前看呢，我再往前去，就什么都没有了吗?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——杨绛</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杨绛先生在96岁高龄时创作了这部充满哲思与意趣的散文集，通过对命运、人生、生与死、灵与肉等根本问题的思考，领悟到人生的价值在于遵循“灵性良心”的要求修炼自己，完善自身。她以深刻独到的体验、秉笔直书的勇气和生动饱满的笔触，为那些在现实生活中因信仰缺失而茫然无助的人们指点迷津。书后巧置精彩随笔，增补“百岁答问”，对其看法加以佐证，语言本色无华、感人至深。</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6924675"/>
            <wp:effectExtent l="0" t="0" r="0" b="9525"/>
            <wp:docPr id="21" name="图片 21" descr="http://img.mp.itc.cn/upload/20161031/18137acf772a4518a8093945e800f800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p.itc.cn/upload/20161031/18137acf772a4518a8093945e800f800_th.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2467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3.《山海经》（彩图典藏版）上古三大奇书之一，中国神话的百科全书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《山海经》被称为上古三大奇书之一，大约成书于战国时期，作者不详。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书中保存了大量上古时期的历史、地理、神话、风俗等资料。</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因地名沿革、风俗变迁，给今人解读《山海经》带来了诸多困难。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因此，迄今为止，未见真正适合普通读者需要的读本。</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4257675" cy="6076950"/>
            <wp:effectExtent l="0" t="0" r="9525" b="0"/>
            <wp:docPr id="20" name="图片 20" descr="http://img.mp.itc.cn/upload/20161031/f8218e2e2aa84fa182a0391393b70eba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mp.itc.cn/upload/20161031/f8218e2e2aa84fa182a0391393b70eba_th.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60769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本书原文以清代郝懿行的《山海经笺疏》为底本，同时参阅有代表性的各家研究成果。与以往的同类出版物相比，本书在注释、导读、配图等方面都做了大量开创性的工作。 本书的平装彩图版自2009年底出版以来，已印刷五次，迄今的总印量为16000册。</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4.《诗酒趁年华——王蒙谈读书与写作》读书是不能替代的</w:t>
      </w:r>
      <w:r w:rsidRPr="00B938AC">
        <w:rPr>
          <w:rFonts w:ascii="宋体" w:eastAsia="宋体" w:hAnsi="宋体" w:cs="宋体" w:hint="eastAsia"/>
          <w:color w:val="333333"/>
          <w:kern w:val="0"/>
          <w:sz w:val="24"/>
          <w:szCs w:val="24"/>
          <w:bdr w:val="none" w:sz="0" w:space="0" w:color="auto" w:frame="1"/>
        </w:rPr>
        <w:t>，不能用上网替代，不能用看DVD替代，不能用敲键盘替代，甚至也不能用手机和电子书来替代。</w:t>
      </w:r>
      <w:r w:rsidRPr="00B938AC">
        <w:rPr>
          <w:rFonts w:ascii="宋体" w:eastAsia="宋体" w:hAnsi="宋体" w:cs="宋体" w:hint="eastAsia"/>
          <w:b/>
          <w:bCs/>
          <w:color w:val="333333"/>
          <w:kern w:val="0"/>
          <w:sz w:val="24"/>
          <w:szCs w:val="24"/>
          <w:bdr w:val="none" w:sz="0" w:space="0" w:color="auto" w:frame="1"/>
        </w:rPr>
        <w:t>正是最普通的纸质书，表达了思想的魅力，表达了思想的安宁，表达了思想的专注，表达了思想的一贯。</w:t>
      </w:r>
    </w:p>
    <w:p w:rsidR="00B938AC" w:rsidRPr="00B938AC" w:rsidRDefault="00B938AC" w:rsidP="00B938AC">
      <w:pPr>
        <w:widowControl/>
        <w:numPr>
          <w:ilvl w:val="0"/>
          <w:numId w:val="1"/>
        </w:numPr>
        <w:shd w:val="clear" w:color="auto" w:fill="FFFFFF"/>
        <w:spacing w:line="390" w:lineRule="atLeast"/>
        <w:ind w:left="450"/>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bdr w:val="none" w:sz="0" w:space="0" w:color="auto" w:frame="1"/>
        </w:rPr>
        <w:t>阅读包括浏览，但浏览不等于阅读，更不等于苦读、攻读、精读。</w:t>
      </w:r>
      <w:r w:rsidRPr="00B938AC">
        <w:rPr>
          <w:rFonts w:ascii="宋体" w:eastAsia="宋体" w:hAnsi="宋体" w:cs="宋体" w:hint="eastAsia"/>
          <w:b/>
          <w:bCs/>
          <w:color w:val="333333"/>
          <w:kern w:val="0"/>
          <w:szCs w:val="21"/>
          <w:bdr w:val="none" w:sz="0" w:space="0" w:color="auto" w:frame="1"/>
        </w:rPr>
        <w:t>信息不等于学问，更不等于见识、智慧与品质。</w:t>
      </w:r>
    </w:p>
    <w:p w:rsidR="00B938AC" w:rsidRPr="00B938AC" w:rsidRDefault="00B938AC" w:rsidP="00B938AC">
      <w:pPr>
        <w:widowControl/>
        <w:numPr>
          <w:ilvl w:val="0"/>
          <w:numId w:val="1"/>
        </w:numPr>
        <w:shd w:val="clear" w:color="auto" w:fill="FFFFFF"/>
        <w:spacing w:line="390" w:lineRule="atLeast"/>
        <w:ind w:left="450"/>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bdr w:val="none" w:sz="0" w:space="0" w:color="auto" w:frame="1"/>
        </w:rPr>
        <w:lastRenderedPageBreak/>
        <w:t>我们如果养成了一个“爱书、释书、</w:t>
      </w:r>
      <w:proofErr w:type="gramStart"/>
      <w:r w:rsidRPr="00B938AC">
        <w:rPr>
          <w:rFonts w:ascii="宋体" w:eastAsia="宋体" w:hAnsi="宋体" w:cs="宋体" w:hint="eastAsia"/>
          <w:color w:val="333333"/>
          <w:kern w:val="0"/>
          <w:szCs w:val="21"/>
          <w:bdr w:val="none" w:sz="0" w:space="0" w:color="auto" w:frame="1"/>
        </w:rPr>
        <w:t>疑</w:t>
      </w:r>
      <w:proofErr w:type="gramEnd"/>
      <w:r w:rsidRPr="00B938AC">
        <w:rPr>
          <w:rFonts w:ascii="宋体" w:eastAsia="宋体" w:hAnsi="宋体" w:cs="宋体" w:hint="eastAsia"/>
          <w:color w:val="333333"/>
          <w:kern w:val="0"/>
          <w:szCs w:val="21"/>
          <w:bdr w:val="none" w:sz="0" w:space="0" w:color="auto" w:frame="1"/>
        </w:rPr>
        <w:t>书，多向思维、触类旁通”的习惯，就会</w:t>
      </w:r>
      <w:r w:rsidRPr="00B938AC">
        <w:rPr>
          <w:rFonts w:ascii="宋体" w:eastAsia="宋体" w:hAnsi="宋体" w:cs="宋体" w:hint="eastAsia"/>
          <w:b/>
          <w:bCs/>
          <w:color w:val="333333"/>
          <w:kern w:val="0"/>
          <w:szCs w:val="21"/>
          <w:bdr w:val="none" w:sz="0" w:space="0" w:color="auto" w:frame="1"/>
        </w:rPr>
        <w:t>像读书一样读生活，读阅历，读社会，读世界，读春夏秋冬，读荣辱盛衰，读悲欢离合。</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Pr>
          <w:rFonts w:ascii="宋体" w:eastAsia="宋体" w:hAnsi="宋体" w:cs="宋体"/>
          <w:b/>
          <w:bCs/>
          <w:noProof/>
          <w:color w:val="333333"/>
          <w:kern w:val="0"/>
          <w:szCs w:val="21"/>
          <w:bdr w:val="none" w:sz="0" w:space="0" w:color="auto" w:frame="1"/>
        </w:rPr>
        <w:drawing>
          <wp:inline distT="0" distB="0" distL="0" distR="0">
            <wp:extent cx="5715000" cy="7381875"/>
            <wp:effectExtent l="0" t="0" r="0" b="9525"/>
            <wp:docPr id="19" name="图片 19" descr="http://img.mp.itc.cn/upload/20161031/6d7589f28d9543ceb99ca52ec7805a1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mp.itc.cn/upload/20161031/6d7589f28d9543ceb99ca52ec7805a14_th.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738187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5.《德国天才》一本书读懂100余位德国天才</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“天才”这个词在德国有一层特殊的意味，它甚至是一种魔力、一股神秘的力量与活力。</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德国的成功归因于“文化市民阶层”或“受教育的中间阶层”</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这是任何成功的、技术精湛的民族国家的支柱</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中国和德国，两条平行线。</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这些德国天才如何塑造人们的生活？</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如何持续影响着我们的世界？</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每当想到德意志民族，我常感到痛苦，这个民族的个体都如此值得称颂，但作为整体却如此令人神伤。</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——歌德</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德国人的典型特征是，他们对“什么是德国人”这个问题的追问永无止境。</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——弗里德里希·尼采</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我们这些可怜的德国人啊！从根本上讲我们是孤独的，即便我们“出名”了！没有人真心喜欢我们。</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——托马斯·曼</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世界最终或许可以通过德国的方式获救。</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——埃马努埃尔·盖布尔</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美国和德国说的是英语，但他们很清楚他们在用德语思考。</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——彼德?沃森</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8858250"/>
            <wp:effectExtent l="0" t="0" r="0" b="0"/>
            <wp:docPr id="18" name="图片 18" descr="http://img.mp.itc.cn/upload/20161031/03d7da286a3145718539bd63de60268c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p.itc.cn/upload/20161031/03d7da286a3145718539bd63de60268c_th.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88582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b/>
          <w:bCs/>
          <w:color w:val="333333"/>
          <w:kern w:val="0"/>
          <w:szCs w:val="21"/>
          <w:bdr w:val="none" w:sz="0" w:space="0" w:color="auto" w:frame="1"/>
        </w:rPr>
        <w:t>6.《民国经典国文课》课文虽老，精神不老。</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课文虽老，精神不老。在时间的反复冲刷下，我们仍然能够从许多选文中感受到其温润和光芒。</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——中国教育学会副会长、全民阅读形象代言人 朱永新</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民国时期的语文教材，多是当时那些语文教育家独立编写的，体现的是他们对中学生心</w:t>
      </w:r>
      <w:proofErr w:type="gramStart"/>
      <w:r w:rsidRPr="00B938AC">
        <w:rPr>
          <w:rFonts w:ascii="宋体" w:eastAsia="宋体" w:hAnsi="宋体" w:cs="宋体" w:hint="eastAsia"/>
          <w:color w:val="333333"/>
          <w:kern w:val="0"/>
          <w:szCs w:val="21"/>
          <w:bdr w:val="none" w:sz="0" w:space="0" w:color="auto" w:frame="1"/>
        </w:rPr>
        <w:t>性成长</w:t>
      </w:r>
      <w:proofErr w:type="gramEnd"/>
      <w:r w:rsidRPr="00B938AC">
        <w:rPr>
          <w:rFonts w:ascii="宋体" w:eastAsia="宋体" w:hAnsi="宋体" w:cs="宋体" w:hint="eastAsia"/>
          <w:color w:val="333333"/>
          <w:kern w:val="0"/>
          <w:szCs w:val="21"/>
          <w:bdr w:val="none" w:sz="0" w:space="0" w:color="auto" w:frame="1"/>
        </w:rPr>
        <w:t>和语文能力提高的关心和理解。自然、亲切、富有意味，是这些课文的主要特征。</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——著名学者、中国鲁迅研究会理事 王富仁</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在浩瀚的书海里爬梳，为此这里没有“片面的深刻”和赶时髦的浮躁，多的是平实与厚重。</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——东北师范大学教授、中日文化书院院长 孟庆枢</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民国经典国文课》丛书汇集民国经典教科书中备受青睐的篇章，颇具“民国味”。体裁广泛，涉及散文、小说、诗歌等；贴近生活，可以和日常生活中的认知产生挑战和碰撞；文字激趣，在充满情致的语言中读者将获得丰富的情感体验。</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本套丛书共编选三卷。</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第一卷《民国经典国文课（成长卷）岁月屐痕》，共分“感恩至情”“</w:t>
      </w:r>
      <w:proofErr w:type="gramStart"/>
      <w:r w:rsidRPr="00B938AC">
        <w:rPr>
          <w:rFonts w:ascii="宋体" w:eastAsia="宋体" w:hAnsi="宋体" w:cs="宋体" w:hint="eastAsia"/>
          <w:color w:val="333333"/>
          <w:kern w:val="0"/>
          <w:szCs w:val="21"/>
          <w:bdr w:val="none" w:sz="0" w:space="0" w:color="auto" w:frame="1"/>
        </w:rPr>
        <w:t>聒碎乡</w:t>
      </w:r>
      <w:proofErr w:type="gramEnd"/>
      <w:r w:rsidRPr="00B938AC">
        <w:rPr>
          <w:rFonts w:ascii="宋体" w:eastAsia="宋体" w:hAnsi="宋体" w:cs="宋体" w:hint="eastAsia"/>
          <w:color w:val="333333"/>
          <w:kern w:val="0"/>
          <w:szCs w:val="21"/>
          <w:bdr w:val="none" w:sz="0" w:space="0" w:color="auto" w:frame="1"/>
        </w:rPr>
        <w:t>心”“与往来昔”“生之杂味”“为学者谈”“师恩旧忆”六个专题。</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第二卷《民国经典国文课（人生卷）爱流汐涨》，共分“行旅足迹”“自然精灵”“微笑四季”“品文谈艺”“爱流</w:t>
      </w:r>
      <w:proofErr w:type="gramStart"/>
      <w:r w:rsidRPr="00B938AC">
        <w:rPr>
          <w:rFonts w:ascii="宋体" w:eastAsia="宋体" w:hAnsi="宋体" w:cs="宋体" w:hint="eastAsia"/>
          <w:color w:val="333333"/>
          <w:kern w:val="0"/>
          <w:szCs w:val="21"/>
          <w:bdr w:val="none" w:sz="0" w:space="0" w:color="auto" w:frame="1"/>
        </w:rPr>
        <w:t>汐</w:t>
      </w:r>
      <w:proofErr w:type="gramEnd"/>
      <w:r w:rsidRPr="00B938AC">
        <w:rPr>
          <w:rFonts w:ascii="宋体" w:eastAsia="宋体" w:hAnsi="宋体" w:cs="宋体" w:hint="eastAsia"/>
          <w:color w:val="333333"/>
          <w:kern w:val="0"/>
          <w:szCs w:val="21"/>
          <w:bdr w:val="none" w:sz="0" w:space="0" w:color="auto" w:frame="1"/>
        </w:rPr>
        <w:t>涨”“生命真谛”六个专题。</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第三卷《民国经典国文课（时代卷）自由信念》，共分“追逐的梦”“如此生者”“我是少年”“生活之网”“十字街头”“风雨如磐”六个专题。</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3838575" cy="4895850"/>
            <wp:effectExtent l="0" t="0" r="9525" b="0"/>
            <wp:docPr id="17" name="图片 17" descr="http://img.mp.itc.cn/upload/20161031/4d1b229bccf04f21a35ad87b75a2861b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p.itc.cn/upload/20161031/4d1b229bccf04f21a35ad87b75a2861b_th.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48958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7.《林纾家书》“译界之王”林</w:t>
      </w:r>
      <w:proofErr w:type="gramStart"/>
      <w:r w:rsidRPr="00B938AC">
        <w:rPr>
          <w:rFonts w:ascii="宋体" w:eastAsia="宋体" w:hAnsi="宋体" w:cs="宋体" w:hint="eastAsia"/>
          <w:b/>
          <w:bCs/>
          <w:color w:val="333333"/>
          <w:kern w:val="0"/>
          <w:szCs w:val="21"/>
          <w:bdr w:val="none" w:sz="0" w:space="0" w:color="auto" w:frame="1"/>
        </w:rPr>
        <w:t>纾</w:t>
      </w:r>
      <w:proofErr w:type="gramEnd"/>
      <w:r w:rsidRPr="00B938AC">
        <w:rPr>
          <w:rFonts w:ascii="宋体" w:eastAsia="宋体" w:hAnsi="宋体" w:cs="宋体" w:hint="eastAsia"/>
          <w:b/>
          <w:bCs/>
          <w:color w:val="333333"/>
          <w:kern w:val="0"/>
          <w:szCs w:val="21"/>
          <w:bdr w:val="none" w:sz="0" w:space="0" w:color="auto" w:frame="1"/>
        </w:rPr>
        <w:t>：“吾老矣，一切看破，惟教子之心甚热如火。”</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训子家书104通，从中看出社会新变对传统家庭的冲击；13篇林</w:t>
      </w:r>
      <w:proofErr w:type="gramStart"/>
      <w:r w:rsidRPr="00B938AC">
        <w:rPr>
          <w:rFonts w:ascii="宋体" w:eastAsia="宋体" w:hAnsi="宋体" w:cs="宋体" w:hint="eastAsia"/>
          <w:b/>
          <w:bCs/>
          <w:color w:val="333333"/>
          <w:kern w:val="0"/>
          <w:szCs w:val="21"/>
          <w:bdr w:val="none" w:sz="0" w:space="0" w:color="auto" w:frame="1"/>
        </w:rPr>
        <w:t>纾</w:t>
      </w:r>
      <w:proofErr w:type="gramEnd"/>
      <w:r w:rsidRPr="00B938AC">
        <w:rPr>
          <w:rFonts w:ascii="宋体" w:eastAsia="宋体" w:hAnsi="宋体" w:cs="宋体" w:hint="eastAsia"/>
          <w:b/>
          <w:bCs/>
          <w:color w:val="333333"/>
          <w:kern w:val="0"/>
          <w:szCs w:val="21"/>
          <w:bdr w:val="none" w:sz="0" w:space="0" w:color="auto" w:frame="1"/>
        </w:rPr>
        <w:t>批阅的其子林琮作文，多为首次整理。</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林</w:t>
      </w:r>
      <w:proofErr w:type="gramStart"/>
      <w:r w:rsidRPr="00B938AC">
        <w:rPr>
          <w:rFonts w:ascii="宋体" w:eastAsia="宋体" w:hAnsi="宋体" w:cs="宋体" w:hint="eastAsia"/>
          <w:color w:val="333333"/>
          <w:kern w:val="0"/>
          <w:szCs w:val="21"/>
          <w:bdr w:val="none" w:sz="0" w:space="0" w:color="auto" w:frame="1"/>
        </w:rPr>
        <w:t>纾</w:t>
      </w:r>
      <w:proofErr w:type="gramEnd"/>
      <w:r w:rsidRPr="00B938AC">
        <w:rPr>
          <w:rFonts w:ascii="宋体" w:eastAsia="宋体" w:hAnsi="宋体" w:cs="宋体" w:hint="eastAsia"/>
          <w:color w:val="333333"/>
          <w:kern w:val="0"/>
          <w:szCs w:val="21"/>
          <w:bdr w:val="none" w:sz="0" w:space="0" w:color="auto" w:frame="1"/>
        </w:rPr>
        <w:t>自承其性格“木强多怒”，不过教导其子，却并不希望儿辈像自己那样任性使气，而要求其时时处处小心谨慎：</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为人第一须留心</w:t>
      </w:r>
      <w:r w:rsidRPr="00B938AC">
        <w:rPr>
          <w:rFonts w:ascii="宋体" w:eastAsia="宋体" w:hAnsi="宋体" w:cs="宋体" w:hint="eastAsia"/>
          <w:color w:val="333333"/>
          <w:kern w:val="0"/>
          <w:szCs w:val="21"/>
        </w:rPr>
        <w:t>：</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读书留心</w:t>
      </w:r>
      <w:r w:rsidRPr="00B938AC">
        <w:rPr>
          <w:rFonts w:ascii="宋体" w:eastAsia="宋体" w:hAnsi="宋体" w:cs="宋体" w:hint="eastAsia"/>
          <w:color w:val="333333"/>
          <w:kern w:val="0"/>
          <w:szCs w:val="21"/>
        </w:rPr>
        <w:t>，则得书中之益；</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饮食留心</w:t>
      </w:r>
      <w:r w:rsidRPr="00B938AC">
        <w:rPr>
          <w:rFonts w:ascii="宋体" w:eastAsia="宋体" w:hAnsi="宋体" w:cs="宋体" w:hint="eastAsia"/>
          <w:color w:val="333333"/>
          <w:kern w:val="0"/>
          <w:szCs w:val="21"/>
        </w:rPr>
        <w:t>，则无疾病之虞；</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说话留心</w:t>
      </w:r>
      <w:r w:rsidRPr="00B938AC">
        <w:rPr>
          <w:rFonts w:ascii="宋体" w:eastAsia="宋体" w:hAnsi="宋体" w:cs="宋体" w:hint="eastAsia"/>
          <w:color w:val="333333"/>
          <w:kern w:val="0"/>
          <w:szCs w:val="21"/>
        </w:rPr>
        <w:t>，则</w:t>
      </w:r>
      <w:proofErr w:type="gramStart"/>
      <w:r w:rsidRPr="00B938AC">
        <w:rPr>
          <w:rFonts w:ascii="宋体" w:eastAsia="宋体" w:hAnsi="宋体" w:cs="宋体" w:hint="eastAsia"/>
          <w:color w:val="333333"/>
          <w:kern w:val="0"/>
          <w:szCs w:val="21"/>
        </w:rPr>
        <w:t>无招怪及招祸</w:t>
      </w:r>
      <w:proofErr w:type="gramEnd"/>
      <w:r w:rsidRPr="00B938AC">
        <w:rPr>
          <w:rFonts w:ascii="宋体" w:eastAsia="宋体" w:hAnsi="宋体" w:cs="宋体" w:hint="eastAsia"/>
          <w:color w:val="333333"/>
          <w:kern w:val="0"/>
          <w:szCs w:val="21"/>
        </w:rPr>
        <w:t>之事；</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做事留心</w:t>
      </w:r>
      <w:r w:rsidRPr="00B938AC">
        <w:rPr>
          <w:rFonts w:ascii="宋体" w:eastAsia="宋体" w:hAnsi="宋体" w:cs="宋体" w:hint="eastAsia"/>
          <w:color w:val="333333"/>
          <w:kern w:val="0"/>
          <w:szCs w:val="21"/>
        </w:rPr>
        <w:t>，则不致有债</w:t>
      </w:r>
      <w:proofErr w:type="gramStart"/>
      <w:r w:rsidRPr="00B938AC">
        <w:rPr>
          <w:rFonts w:ascii="宋体" w:eastAsia="宋体" w:hAnsi="宋体" w:cs="宋体" w:hint="eastAsia"/>
          <w:color w:val="333333"/>
          <w:kern w:val="0"/>
          <w:szCs w:val="21"/>
        </w:rPr>
        <w:t>败</w:t>
      </w:r>
      <w:proofErr w:type="gramEnd"/>
      <w:r w:rsidRPr="00B938AC">
        <w:rPr>
          <w:rFonts w:ascii="宋体" w:eastAsia="宋体" w:hAnsi="宋体" w:cs="宋体" w:hint="eastAsia"/>
          <w:color w:val="333333"/>
          <w:kern w:val="0"/>
          <w:szCs w:val="21"/>
        </w:rPr>
        <w:t>之处；</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交友留心</w:t>
      </w:r>
      <w:r w:rsidRPr="00B938AC">
        <w:rPr>
          <w:rFonts w:ascii="宋体" w:eastAsia="宋体" w:hAnsi="宋体" w:cs="宋体" w:hint="eastAsia"/>
          <w:color w:val="333333"/>
          <w:kern w:val="0"/>
          <w:szCs w:val="21"/>
        </w:rPr>
        <w:t>，则不致引小人近身；</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起居留心</w:t>
      </w:r>
      <w:r w:rsidRPr="00B938AC">
        <w:rPr>
          <w:rFonts w:ascii="宋体" w:eastAsia="宋体" w:hAnsi="宋体" w:cs="宋体" w:hint="eastAsia"/>
          <w:color w:val="333333"/>
          <w:kern w:val="0"/>
          <w:szCs w:val="21"/>
        </w:rPr>
        <w:t>，则不致冒暑伤寒，旋生疾病。</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古人谓之“</w:t>
      </w:r>
      <w:r w:rsidRPr="00B938AC">
        <w:rPr>
          <w:rFonts w:ascii="宋体" w:eastAsia="宋体" w:hAnsi="宋体" w:cs="宋体" w:hint="eastAsia"/>
          <w:b/>
          <w:bCs/>
          <w:color w:val="333333"/>
          <w:kern w:val="0"/>
          <w:szCs w:val="21"/>
          <w:bdr w:val="none" w:sz="0" w:space="0" w:color="auto" w:frame="1"/>
        </w:rPr>
        <w:t>居敬</w:t>
      </w:r>
      <w:r w:rsidRPr="00B938AC">
        <w:rPr>
          <w:rFonts w:ascii="宋体" w:eastAsia="宋体" w:hAnsi="宋体" w:cs="宋体" w:hint="eastAsia"/>
          <w:color w:val="333333"/>
          <w:kern w:val="0"/>
          <w:szCs w:val="21"/>
        </w:rPr>
        <w:t>”，</w:t>
      </w:r>
      <w:proofErr w:type="gramStart"/>
      <w:r w:rsidRPr="00B938AC">
        <w:rPr>
          <w:rFonts w:ascii="宋体" w:eastAsia="宋体" w:hAnsi="宋体" w:cs="宋体" w:hint="eastAsia"/>
          <w:color w:val="333333"/>
          <w:kern w:val="0"/>
          <w:szCs w:val="21"/>
        </w:rPr>
        <w:t>浅言之</w:t>
      </w:r>
      <w:proofErr w:type="gramEnd"/>
      <w:r w:rsidRPr="00B938AC">
        <w:rPr>
          <w:rFonts w:ascii="宋体" w:eastAsia="宋体" w:hAnsi="宋体" w:cs="宋体" w:hint="eastAsia"/>
          <w:color w:val="333333"/>
          <w:kern w:val="0"/>
          <w:szCs w:val="21"/>
        </w:rPr>
        <w:t>则谓之“留心”。</w:t>
      </w:r>
      <w:proofErr w:type="gramStart"/>
      <w:r w:rsidRPr="00B938AC">
        <w:rPr>
          <w:rFonts w:ascii="宋体" w:eastAsia="宋体" w:hAnsi="宋体" w:cs="宋体" w:hint="eastAsia"/>
          <w:color w:val="333333"/>
          <w:kern w:val="0"/>
          <w:szCs w:val="21"/>
        </w:rPr>
        <w:t>汝时时当</w:t>
      </w:r>
      <w:proofErr w:type="gramEnd"/>
      <w:r w:rsidRPr="00B938AC">
        <w:rPr>
          <w:rFonts w:ascii="宋体" w:eastAsia="宋体" w:hAnsi="宋体" w:cs="宋体" w:hint="eastAsia"/>
          <w:color w:val="333333"/>
          <w:kern w:val="0"/>
          <w:szCs w:val="21"/>
        </w:rPr>
        <w:t>体贴吾意也。</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4286250"/>
            <wp:effectExtent l="0" t="0" r="0" b="0"/>
            <wp:docPr id="16" name="图片 16" descr="http://img.mp.itc.cn/upload/20161031/6babd7fa1dba4564aefe71cf1f36e495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mp.itc.cn/upload/20161031/6babd7fa1dba4564aefe71cf1f36e495_th.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7391400"/>
            <wp:effectExtent l="0" t="0" r="0" b="0"/>
            <wp:docPr id="15" name="图片 15" descr="http://img.mp.itc.cn/upload/20161031/48c7ae1ed84b47a698b2df17fd50b9b2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mp.itc.cn/upload/20161031/48c7ae1ed84b47a698b2df17fd50b9b2_th.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739140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出于体现林</w:t>
      </w:r>
      <w:proofErr w:type="gramStart"/>
      <w:r w:rsidRPr="00B938AC">
        <w:rPr>
          <w:rFonts w:ascii="宋体" w:eastAsia="宋体" w:hAnsi="宋体" w:cs="宋体" w:hint="eastAsia"/>
          <w:color w:val="333333"/>
          <w:kern w:val="0"/>
          <w:szCs w:val="21"/>
          <w:bdr w:val="none" w:sz="0" w:space="0" w:color="auto" w:frame="1"/>
        </w:rPr>
        <w:t>纾</w:t>
      </w:r>
      <w:proofErr w:type="gramEnd"/>
      <w:r w:rsidRPr="00B938AC">
        <w:rPr>
          <w:rFonts w:ascii="宋体" w:eastAsia="宋体" w:hAnsi="宋体" w:cs="宋体" w:hint="eastAsia"/>
          <w:color w:val="333333"/>
          <w:kern w:val="0"/>
          <w:szCs w:val="21"/>
          <w:bdr w:val="none" w:sz="0" w:space="0" w:color="auto" w:frame="1"/>
        </w:rPr>
        <w:t>修改用心与笔意的考虑，编注者夏晓虹老师尽可能恢复、补录了被圈改的文字：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715000" cy="2857500"/>
            <wp:effectExtent l="0" t="0" r="0" b="0"/>
            <wp:docPr id="14" name="图片 14" descr="http://img.mp.itc.cn/upload/20161031/8a49dab2501247c1bbc9427bca02840e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mp.itc.cn/upload/20161031/8a49dab2501247c1bbc9427bca02840e_th.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每篇作文多半都由林</w:t>
      </w:r>
      <w:proofErr w:type="gramStart"/>
      <w:r w:rsidRPr="00B938AC">
        <w:rPr>
          <w:rFonts w:ascii="宋体" w:eastAsia="宋体" w:hAnsi="宋体" w:cs="宋体" w:hint="eastAsia"/>
          <w:color w:val="333333"/>
          <w:kern w:val="0"/>
          <w:szCs w:val="21"/>
          <w:bdr w:val="none" w:sz="0" w:space="0" w:color="auto" w:frame="1"/>
        </w:rPr>
        <w:t>纾</w:t>
      </w:r>
      <w:proofErr w:type="gramEnd"/>
      <w:r w:rsidRPr="00B938AC">
        <w:rPr>
          <w:rFonts w:ascii="宋体" w:eastAsia="宋体" w:hAnsi="宋体" w:cs="宋体" w:hint="eastAsia"/>
          <w:color w:val="333333"/>
          <w:kern w:val="0"/>
          <w:szCs w:val="21"/>
          <w:bdr w:val="none" w:sz="0" w:space="0" w:color="auto" w:frame="1"/>
        </w:rPr>
        <w:t>命题。最有趣也最能见出林</w:t>
      </w:r>
      <w:proofErr w:type="gramStart"/>
      <w:r w:rsidRPr="00B938AC">
        <w:rPr>
          <w:rFonts w:ascii="宋体" w:eastAsia="宋体" w:hAnsi="宋体" w:cs="宋体" w:hint="eastAsia"/>
          <w:color w:val="333333"/>
          <w:kern w:val="0"/>
          <w:szCs w:val="21"/>
          <w:bdr w:val="none" w:sz="0" w:space="0" w:color="auto" w:frame="1"/>
        </w:rPr>
        <w:t>纾</w:t>
      </w:r>
      <w:proofErr w:type="gramEnd"/>
      <w:r w:rsidRPr="00B938AC">
        <w:rPr>
          <w:rFonts w:ascii="宋体" w:eastAsia="宋体" w:hAnsi="宋体" w:cs="宋体" w:hint="eastAsia"/>
          <w:color w:val="333333"/>
          <w:kern w:val="0"/>
          <w:szCs w:val="21"/>
          <w:bdr w:val="none" w:sz="0" w:space="0" w:color="auto" w:frame="1"/>
        </w:rPr>
        <w:t>尽力鼓励其子作文兴致的，是其采用的物质奖励办法。少则“赏四角”，一般“赏一元”：</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Pr>
          <w:rFonts w:ascii="宋体" w:eastAsia="宋体" w:hAnsi="宋体" w:cs="宋体"/>
          <w:noProof/>
          <w:color w:val="333333"/>
          <w:kern w:val="0"/>
          <w:szCs w:val="21"/>
        </w:rPr>
        <w:drawing>
          <wp:inline distT="0" distB="0" distL="0" distR="0">
            <wp:extent cx="5715000" cy="2771775"/>
            <wp:effectExtent l="0" t="0" r="0" b="9525"/>
            <wp:docPr id="13" name="图片 13" descr="http://img.mp.itc.cn/upload/20161031/586c64e7f24c40d8b43442d6584c3d1a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p.itc.cn/upload/20161031/586c64e7f24c40d8b43442d6584c3d1a_th.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277177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8.《西游记风情谭》探讨《西游记》如何成为古代神魔小说迷人风情的集大成者</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因为我也是写小说的，故我研究小说特别喜欢注重细枝末节，喜欢从中挖掘“微言大义”，每稍有意会，辄喜</w:t>
      </w:r>
      <w:proofErr w:type="gramStart"/>
      <w:r w:rsidRPr="00B938AC">
        <w:rPr>
          <w:rFonts w:ascii="宋体" w:eastAsia="宋体" w:hAnsi="宋体" w:cs="宋体" w:hint="eastAsia"/>
          <w:color w:val="333333"/>
          <w:kern w:val="0"/>
          <w:szCs w:val="21"/>
          <w:bdr w:val="none" w:sz="0" w:space="0" w:color="auto" w:frame="1"/>
        </w:rPr>
        <w:t>不</w:t>
      </w:r>
      <w:proofErr w:type="gramEnd"/>
      <w:r w:rsidRPr="00B938AC">
        <w:rPr>
          <w:rFonts w:ascii="宋体" w:eastAsia="宋体" w:hAnsi="宋体" w:cs="宋体" w:hint="eastAsia"/>
          <w:color w:val="333333"/>
          <w:kern w:val="0"/>
          <w:szCs w:val="21"/>
          <w:bdr w:val="none" w:sz="0" w:space="0" w:color="auto" w:frame="1"/>
        </w:rPr>
        <w:t>自禁。一辈子读书、教书、写书，乐在其中。</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——马瑞芳</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研究《西游记》思想论证人物剖析多，神魔小说特有风情涉及少；长篇宏论多，</w:t>
      </w:r>
      <w:proofErr w:type="gramStart"/>
      <w:r w:rsidRPr="00B938AC">
        <w:rPr>
          <w:rFonts w:ascii="宋体" w:eastAsia="宋体" w:hAnsi="宋体" w:cs="宋体" w:hint="eastAsia"/>
          <w:color w:val="333333"/>
          <w:kern w:val="0"/>
          <w:szCs w:val="21"/>
          <w:bdr w:val="none" w:sz="0" w:space="0" w:color="auto" w:frame="1"/>
        </w:rPr>
        <w:t>点晴短制</w:t>
      </w:r>
      <w:proofErr w:type="gramEnd"/>
      <w:r w:rsidRPr="00B938AC">
        <w:rPr>
          <w:rFonts w:ascii="宋体" w:eastAsia="宋体" w:hAnsi="宋体" w:cs="宋体" w:hint="eastAsia"/>
          <w:color w:val="333333"/>
          <w:kern w:val="0"/>
          <w:szCs w:val="21"/>
          <w:bdr w:val="none" w:sz="0" w:space="0" w:color="auto" w:frame="1"/>
        </w:rPr>
        <w:t>少。</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如何引导现代读者特别青少年欣赏《西游记》？</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《西游记风情谭》以“最佳神魔小说”定位，细处入手，以灵动简约的散文笔法，赏玩《西游记》绝代风骚。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条分缕析，细微之处见精神，以小说情节发展为线索，探讨《西游记》如何成为古代神魔小说迷人风情的集大成者。</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715000" cy="7820025"/>
            <wp:effectExtent l="0" t="0" r="0" b="9525"/>
            <wp:docPr id="12" name="图片 12" descr="http://img.mp.itc.cn/upload/20161031/23f1d877156b49a999701b1d2e64bea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mp.itc.cn/upload/20161031/23f1d877156b49a999701b1d2e64bea4_th.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782002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9.《怎样观察一棵树：探寻常见树木的非凡秘密》发现身边的自然奇迹</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思考比了解更有意思，但比不上观察。</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——歌德</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大自然经得起最仔细的观察</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——梭罗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不是缺少美，而是缺少美的发现。</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——罗丹</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2011年美国国家户外图书奖</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2011年《纽约时报》最佳园艺类图书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人人都知道树长什么样子，对吗？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但你真的观察过红花</w:t>
      </w:r>
      <w:proofErr w:type="gramStart"/>
      <w:r w:rsidRPr="00B938AC">
        <w:rPr>
          <w:rFonts w:ascii="宋体" w:eastAsia="宋体" w:hAnsi="宋体" w:cs="宋体" w:hint="eastAsia"/>
          <w:color w:val="333333"/>
          <w:kern w:val="0"/>
          <w:szCs w:val="21"/>
          <w:bdr w:val="none" w:sz="0" w:space="0" w:color="auto" w:frame="1"/>
        </w:rPr>
        <w:t>槭</w:t>
      </w:r>
      <w:proofErr w:type="gramEnd"/>
      <w:r w:rsidRPr="00B938AC">
        <w:rPr>
          <w:rFonts w:ascii="宋体" w:eastAsia="宋体" w:hAnsi="宋体" w:cs="宋体" w:hint="eastAsia"/>
          <w:color w:val="333333"/>
          <w:kern w:val="0"/>
          <w:szCs w:val="21"/>
          <w:bdr w:val="none" w:sz="0" w:space="0" w:color="auto" w:frame="1"/>
        </w:rPr>
        <w:t>上精巧的花朵吗？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或是鹅掌楸正在萌发的嫩叶？</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水青冈的枝条？</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当你仔细观察一棵树时，一个被形状和细节填充的新世界会向你敞开大门——你将看见你不曾知晓的美，你将用一种全新的方式去欣赏树木。当你能够从一棵树的生长轨迹中感受生命的四季，你会真正领略自然那激励人心的力量与美妙。</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638675" cy="6134100"/>
            <wp:effectExtent l="0" t="0" r="9525" b="0"/>
            <wp:docPr id="11" name="图片 11" descr="http://img.mp.itc.cn/upload/20161031/3dedc086b1cd4f4ea287ab55320a070a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mp.itc.cn/upload/20161031/3dedc086b1cd4f4ea287ab55320a070a_th.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8675" cy="613410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 w:val="24"/>
          <w:szCs w:val="24"/>
          <w:bdr w:val="none" w:sz="0" w:space="0" w:color="auto" w:frame="1"/>
        </w:rPr>
        <w:t>10.《发现最美的鸟》开启一个美的世界</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该书汇集西方博物学巅峰时期最激动人心的13部鸟类学著作，</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多个大师级人物的著作首次被译成中文，</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在主题上囊括了世界各地的珍奇鸟类，</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每一章节都配有由当时最优秀的画师雕版、彩绘的精美插图。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《博物之旅》开启了一个美的世界，古典艺术之美与自然鲜活之美水乳交融，璀璨呈现。</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一一中央电视台著名节目主持人董卿</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渐次打开西方博物学三百年来宝藏的大门，感受人类业已封存的美好记忆；走进自然，走进博物馆，欣赏鸟兽虫鱼，我想这是《博物之旅》启航的愿景！</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——北京自然博物馆馆长孟庆金</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再启博物之旅，辨识鸟兽草木，感悟自然之妙，涵养博雅之教。</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——上海博物馆</w:t>
      </w:r>
      <w:proofErr w:type="gramStart"/>
      <w:r w:rsidRPr="00B938AC">
        <w:rPr>
          <w:rFonts w:ascii="宋体" w:eastAsia="宋体" w:hAnsi="宋体" w:cs="宋体" w:hint="eastAsia"/>
          <w:color w:val="333333"/>
          <w:kern w:val="0"/>
          <w:szCs w:val="21"/>
          <w:bdr w:val="none" w:sz="0" w:space="0" w:color="auto" w:frame="1"/>
        </w:rPr>
        <w:t>馆长杨</w:t>
      </w:r>
      <w:proofErr w:type="gramEnd"/>
      <w:r w:rsidRPr="00B938AC">
        <w:rPr>
          <w:rFonts w:ascii="宋体" w:eastAsia="宋体" w:hAnsi="宋体" w:cs="宋体" w:hint="eastAsia"/>
          <w:color w:val="333333"/>
          <w:kern w:val="0"/>
          <w:szCs w:val="21"/>
          <w:bdr w:val="none" w:sz="0" w:space="0" w:color="auto" w:frame="1"/>
        </w:rPr>
        <w:t>志刚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英国鸟类学之父乔治·爱德华</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美国鸟类学之父亚历山大·威尔逊</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澳大利亚鸟类学研究之父约翰·古尔德</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715000" cy="7715250"/>
            <wp:effectExtent l="0" t="0" r="0" b="0"/>
            <wp:docPr id="10" name="图片 10" descr="http://img.mp.itc.cn/upload/20161031/4c031fe8f21a48e8a8ac347ceabf752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mp.itc.cn/upload/20161031/4c031fe8f21a48e8a8ac347ceabf7524_th.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77152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7715250"/>
            <wp:effectExtent l="0" t="0" r="0" b="0"/>
            <wp:docPr id="9" name="图片 9" descr="http://img.mp.itc.cn/upload/20161031/6677163caa71458e8c11f131aca77dbe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mp.itc.cn/upload/20161031/6677163caa71458e8c11f131aca77dbe_th.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77152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 戈氏极乐鸟</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11.《刚果之行 乍得归来》一部在当年引起法国社会及全世界对非洲殖民地问题强烈关注的作品，一部文采斐然、轻松愉快的散文游记</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b/>
          <w:bCs/>
          <w:color w:val="333333"/>
          <w:kern w:val="0"/>
          <w:szCs w:val="21"/>
          <w:bdr w:val="none" w:sz="0" w:space="0" w:color="auto" w:frame="1"/>
        </w:rPr>
        <w:t>“我描述不出的，是这些土著美丽的眼神、动情的声调、举止的稳重与尊严、手势的高贵与优雅。相形之下，多少白人就像粗人。“</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纪德一生中走得最远的一次旅行，也是历时最长的旅行之一。</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“旅行，是纪德对自己存在方式的一种选择。”</w:t>
      </w:r>
    </w:p>
    <w:p w:rsidR="00B938AC" w:rsidRPr="00B938AC" w:rsidRDefault="00B938AC" w:rsidP="00B938AC">
      <w:pPr>
        <w:widowControl/>
        <w:numPr>
          <w:ilvl w:val="0"/>
          <w:numId w:val="2"/>
        </w:numPr>
        <w:shd w:val="clear" w:color="auto" w:fill="FFFFFF"/>
        <w:spacing w:line="390" w:lineRule="atLeast"/>
        <w:ind w:left="450"/>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bdr w:val="none" w:sz="0" w:space="0" w:color="auto" w:frame="1"/>
        </w:rPr>
        <w:t>我不喜欢禁欲主义者高傲的顽强；但憎恶死亡、衰老以及不可避免的一切在我看来就是亵渎。不管发生什么，我要交给上帝一颗感恩和欣悦的灵魂。</w:t>
      </w:r>
    </w:p>
    <w:p w:rsidR="00B938AC" w:rsidRPr="00B938AC" w:rsidRDefault="00B938AC" w:rsidP="00B938AC">
      <w:pPr>
        <w:widowControl/>
        <w:numPr>
          <w:ilvl w:val="0"/>
          <w:numId w:val="2"/>
        </w:numPr>
        <w:shd w:val="clear" w:color="auto" w:fill="FFFFFF"/>
        <w:spacing w:line="390" w:lineRule="atLeast"/>
        <w:ind w:left="450"/>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bdr w:val="none" w:sz="0" w:space="0" w:color="auto" w:frame="1"/>
        </w:rPr>
        <w:t>当地人的茅屋群夹在河与山之间，被驻地的岩石推开，越过金河，而后再次越过河，在更远的地方重又出现。一座童山俯瞰驻地，其色灰，煞是好看。每隔很远一段距离，便有一些躁动的土地；旷野里突然的惊跳。能够见到的罪状中的一处风景，也是</w:t>
      </w:r>
      <w:proofErr w:type="gramStart"/>
      <w:r w:rsidRPr="00B938AC">
        <w:rPr>
          <w:rFonts w:ascii="宋体" w:eastAsia="宋体" w:hAnsi="宋体" w:cs="宋体" w:hint="eastAsia"/>
          <w:color w:val="333333"/>
          <w:kern w:val="0"/>
          <w:szCs w:val="21"/>
          <w:bdr w:val="none" w:sz="0" w:space="0" w:color="auto" w:frame="1"/>
        </w:rPr>
        <w:t>最</w:t>
      </w:r>
      <w:proofErr w:type="gramEnd"/>
      <w:r w:rsidRPr="00B938AC">
        <w:rPr>
          <w:rFonts w:ascii="宋体" w:eastAsia="宋体" w:hAnsi="宋体" w:cs="宋体" w:hint="eastAsia"/>
          <w:color w:val="333333"/>
          <w:kern w:val="0"/>
          <w:szCs w:val="21"/>
          <w:bdr w:val="none" w:sz="0" w:space="0" w:color="auto" w:frame="1"/>
        </w:rPr>
        <w:t>雄辩、最荒凉的一处。</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本书是法国作家</w:t>
      </w:r>
      <w:r w:rsidRPr="00B938AC">
        <w:rPr>
          <w:rFonts w:ascii="宋体" w:eastAsia="宋体" w:hAnsi="宋体" w:cs="宋体" w:hint="eastAsia"/>
          <w:b/>
          <w:bCs/>
          <w:color w:val="333333"/>
          <w:kern w:val="0"/>
          <w:szCs w:val="21"/>
          <w:bdr w:val="none" w:sz="0" w:space="0" w:color="auto" w:frame="1"/>
        </w:rPr>
        <w:t>安德烈?纪德</w:t>
      </w:r>
      <w:r w:rsidRPr="00B938AC">
        <w:rPr>
          <w:rFonts w:ascii="宋体" w:eastAsia="宋体" w:hAnsi="宋体" w:cs="宋体" w:hint="eastAsia"/>
          <w:color w:val="333333"/>
          <w:kern w:val="0"/>
          <w:szCs w:val="21"/>
          <w:bdr w:val="none" w:sz="0" w:space="0" w:color="auto" w:frame="1"/>
        </w:rPr>
        <w:t>于</w:t>
      </w:r>
      <w:proofErr w:type="gramStart"/>
      <w:r w:rsidRPr="00B938AC">
        <w:rPr>
          <w:rFonts w:ascii="宋体" w:eastAsia="宋体" w:hAnsi="宋体" w:cs="宋体" w:hint="eastAsia"/>
          <w:color w:val="333333"/>
          <w:kern w:val="0"/>
          <w:szCs w:val="21"/>
          <w:bdr w:val="none" w:sz="0" w:space="0" w:color="auto" w:frame="1"/>
        </w:rPr>
        <w:t>1920</w:t>
      </w:r>
      <w:proofErr w:type="gramEnd"/>
      <w:r w:rsidRPr="00B938AC">
        <w:rPr>
          <w:rFonts w:ascii="宋体" w:eastAsia="宋体" w:hAnsi="宋体" w:cs="宋体" w:hint="eastAsia"/>
          <w:color w:val="333333"/>
          <w:kern w:val="0"/>
          <w:szCs w:val="21"/>
          <w:bdr w:val="none" w:sz="0" w:space="0" w:color="auto" w:frame="1"/>
        </w:rPr>
        <w:t>年代在刚果和乍得两地的游记。两部作品以日记的形式记录了他在这两地的所见所闻所感，描绘了具有异域风情的非洲风光、风俗习惯，同时也揭露了法国商人对殖民地人民的剥削和压迫，引起了法国社会以及全世界对非洲殖民地状况的关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715000" cy="7734300"/>
            <wp:effectExtent l="0" t="0" r="0" b="0"/>
            <wp:docPr id="8" name="图片 8" descr="http://img.mp.itc.cn/upload/20161031/df95893e9c0d44ca87bf4d0dad693ee2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mp.itc.cn/upload/20161031/df95893e9c0d44ca87bf4d0dad693ee2_th.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773430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12.《知识人的关怀与压力》对时代、对社会唯因关怀，方有压力；关怀与压力，过去是，将来也依然是知识人身份的表征。约束和追求成为新的重大关切。</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康有为、章太炎、梁启超、王国维、贺麟、潘光旦、富特文格勒、海涅、君特·格拉斯……</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这些中外文化名宿在大变局中的社会，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既背负时代的重荷，</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亦无法挣脱复杂人性的缠绕。</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面临抉择，作为知识人的他们给出各自思考的同时，也做出了不同的人生选择，呈现了迥异的精神世界与生命姿态，为世人搭建了多彩而独特的文化景观。</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你要用光明来定义黑暗，用黑暗来定义光明。</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 xml:space="preserve">—— </w:t>
      </w:r>
      <w:proofErr w:type="gramStart"/>
      <w:r w:rsidRPr="00B938AC">
        <w:rPr>
          <w:rFonts w:ascii="宋体" w:eastAsia="宋体" w:hAnsi="宋体" w:cs="宋体" w:hint="eastAsia"/>
          <w:color w:val="333333"/>
          <w:kern w:val="0"/>
          <w:szCs w:val="21"/>
          <w:bdr w:val="none" w:sz="0" w:space="0" w:color="auto" w:frame="1"/>
        </w:rPr>
        <w:t>弗</w:t>
      </w:r>
      <w:proofErr w:type="gramEnd"/>
      <w:r w:rsidRPr="00B938AC">
        <w:rPr>
          <w:rFonts w:ascii="宋体" w:eastAsia="宋体" w:hAnsi="宋体" w:cs="宋体" w:hint="eastAsia"/>
          <w:color w:val="333333"/>
          <w:kern w:val="0"/>
          <w:szCs w:val="21"/>
          <w:bdr w:val="none" w:sz="0" w:space="0" w:color="auto" w:frame="1"/>
        </w:rPr>
        <w:t>利德</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715000" cy="7372350"/>
            <wp:effectExtent l="0" t="0" r="0" b="0"/>
            <wp:docPr id="7" name="图片 7" descr="http://img.mp.itc.cn/upload/20161031/22a35bc4349a4b929a4a7f41c3b26ab9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mp.itc.cn/upload/20161031/22a35bc4349a4b929a4a7f41c3b26ab9_th.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73723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在从乡村社会到城市社会、从革命中心到财富中心的转变过程中， 知识人的处境发生了巨大变化。</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color w:val="333333"/>
          <w:kern w:val="0"/>
          <w:szCs w:val="21"/>
          <w:bdr w:val="none" w:sz="0" w:space="0" w:color="auto" w:frame="1"/>
        </w:rPr>
        <w:t>当文化更多是娱乐和休闲时， 所谓的文化理想又被稀释与解构， 以学术文化为业的知识人到哪里去寻找可以安身立命的“文化”成为一个紧迫的问题。本书所述及的这些知识人的故事与思想， 对我们正在进行的选择无疑深具启发。</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本书为作者近年撰写的系列有关中外知识人的文化随笔精选集。不同的时代格局，不同的国事天下事，不同的知识人因立场、境遇不同，自然面临着不同的问题与抉择。</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13.《 失落的天书：&lt;山海经&gt;与古代华夏世界观》一幅为《山海经》特别绘制的“思想地图”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《山海经》果真是一个不解之谜吗？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鲁迅为什么说它是古之巫书？茅盾为什么说它是远古神话？</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它究竟是实录山川的博物志，</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还是凭空杜撰的妖怪谱？</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书中那些奇禽异兽，</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是栖息于远古山川中的实有之物，</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还是浮游于古人梦魇中的精</w:t>
      </w:r>
      <w:proofErr w:type="gramStart"/>
      <w:r w:rsidRPr="00B938AC">
        <w:rPr>
          <w:rFonts w:ascii="宋体" w:eastAsia="宋体" w:hAnsi="宋体" w:cs="宋体" w:hint="eastAsia"/>
          <w:color w:val="333333"/>
          <w:kern w:val="0"/>
          <w:szCs w:val="21"/>
          <w:bdr w:val="none" w:sz="0" w:space="0" w:color="auto" w:frame="1"/>
        </w:rPr>
        <w:t>魅</w:t>
      </w:r>
      <w:proofErr w:type="gramEnd"/>
      <w:r w:rsidRPr="00B938AC">
        <w:rPr>
          <w:rFonts w:ascii="宋体" w:eastAsia="宋体" w:hAnsi="宋体" w:cs="宋体" w:hint="eastAsia"/>
          <w:color w:val="333333"/>
          <w:kern w:val="0"/>
          <w:szCs w:val="21"/>
          <w:bdr w:val="none" w:sz="0" w:space="0" w:color="auto" w:frame="1"/>
        </w:rPr>
        <w:t>幻影？</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8658225"/>
            <wp:effectExtent l="0" t="0" r="0" b="9525"/>
            <wp:docPr id="6" name="图片 6" descr="http://img.mp.itc.cn/upload/20161031/de1dd492f3b64e39a88e4974f03f6b67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mp.itc.cn/upload/20161031/de1dd492f3b64e39a88e4974f03f6b67_th.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865822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4705350"/>
            <wp:effectExtent l="0" t="0" r="0" b="0"/>
            <wp:docPr id="5" name="图片 5" descr="http://img.mp.itc.cn/upload/20161031/c2a4625a73a740578ce9092d20bf76bc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mp.itc.cn/upload/20161031/c2a4625a73a740578ce9092d20bf76bc_th.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470535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448300" cy="4495800"/>
            <wp:effectExtent l="0" t="0" r="0" b="0"/>
            <wp:docPr id="4" name="图片 4" descr="http://img.mp.itc.cn/upload/20161031/5576b609b7034c1a822c22a4b0e717cb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mp.itc.cn/upload/20161031/5576b609b7034c1a822c22a4b0e717cb_th.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0" cy="449580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w:t>
      </w:r>
      <w:r w:rsidRPr="00B938AC">
        <w:rPr>
          <w:rFonts w:ascii="宋体" w:eastAsia="宋体" w:hAnsi="宋体" w:cs="宋体" w:hint="eastAsia"/>
          <w:b/>
          <w:bCs/>
          <w:color w:val="333333"/>
          <w:kern w:val="0"/>
          <w:szCs w:val="21"/>
          <w:bdr w:val="none" w:sz="0" w:space="0" w:color="auto" w:frame="1"/>
        </w:rPr>
        <w:t>天垂</w:t>
      </w:r>
      <w:proofErr w:type="gramStart"/>
      <w:r w:rsidRPr="00B938AC">
        <w:rPr>
          <w:rFonts w:ascii="宋体" w:eastAsia="宋体" w:hAnsi="宋体" w:cs="宋体" w:hint="eastAsia"/>
          <w:b/>
          <w:bCs/>
          <w:color w:val="333333"/>
          <w:kern w:val="0"/>
          <w:szCs w:val="21"/>
          <w:bdr w:val="none" w:sz="0" w:space="0" w:color="auto" w:frame="1"/>
        </w:rPr>
        <w:t>象</w:t>
      </w:r>
      <w:proofErr w:type="gramEnd"/>
      <w:r w:rsidRPr="00B938AC">
        <w:rPr>
          <w:rFonts w:ascii="宋体" w:eastAsia="宋体" w:hAnsi="宋体" w:cs="宋体" w:hint="eastAsia"/>
          <w:b/>
          <w:bCs/>
          <w:color w:val="333333"/>
          <w:kern w:val="0"/>
          <w:szCs w:val="21"/>
          <w:bdr w:val="none" w:sz="0" w:space="0" w:color="auto" w:frame="1"/>
        </w:rPr>
        <w:t>，圣人则之</w:t>
      </w:r>
      <w:r w:rsidRPr="00B938AC">
        <w:rPr>
          <w:rFonts w:ascii="宋体" w:eastAsia="宋体" w:hAnsi="宋体" w:cs="宋体" w:hint="eastAsia"/>
          <w:color w:val="333333"/>
          <w:kern w:val="0"/>
          <w:szCs w:val="21"/>
          <w:bdr w:val="none" w:sz="0" w:space="0" w:color="auto" w:frame="1"/>
        </w:rPr>
        <w:t>”，芸芸众生的命运、世间生活的节律皆离不开星空的昭示和指引，《山海经》所呈现的就是这样一幅天地相映、人神交通的古老“天书”。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w:t>
      </w:r>
      <w:r w:rsidRPr="00B938AC">
        <w:rPr>
          <w:rFonts w:ascii="宋体" w:eastAsia="宋体" w:hAnsi="宋体" w:cs="宋体" w:hint="eastAsia"/>
          <w:b/>
          <w:bCs/>
          <w:color w:val="333333"/>
          <w:kern w:val="0"/>
          <w:szCs w:val="21"/>
          <w:bdr w:val="none" w:sz="0" w:space="0" w:color="auto" w:frame="1"/>
        </w:rPr>
        <w:t>山川之精，上为列星</w:t>
      </w:r>
      <w:r w:rsidRPr="00B938AC">
        <w:rPr>
          <w:rFonts w:ascii="宋体" w:eastAsia="宋体" w:hAnsi="宋体" w:cs="宋体" w:hint="eastAsia"/>
          <w:color w:val="333333"/>
          <w:kern w:val="0"/>
          <w:szCs w:val="21"/>
          <w:bdr w:val="none" w:sz="0" w:space="0" w:color="auto" w:frame="1"/>
        </w:rPr>
        <w:t>”，《失落的天书》这幅“地图”引导读者将视线从人烟交织的大地山川，移向星转斗移、万象森罗的苍穹之上。</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5715000" cy="6886575"/>
            <wp:effectExtent l="0" t="0" r="0" b="9525"/>
            <wp:docPr id="3" name="图片 3" descr="http://img.mp.itc.cn/upload/20161031/ba92850bd50a44c297305187d3c456f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mp.itc.cn/upload/20161031/ba92850bd50a44c297305187d3c456f4_th.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688657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14.《艺术地活着》这本书犹如生命草原上流淌的一股活水，清澈、活泼又灵动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有人说，这是一本可以改变一个人的人生和命运的一本书。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有人说，这是一本可以让你找到幸福的一本书。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有人说，这是一本牵扯你的思考，鼓励你勇敢而无畏地热爱生活的书。</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作者说，当艺术作用于生活的时候，你会在审美中主动感知和体验艺术愉悦生命的过程。处于这种感知体验状态中的生命主题，相对于同一物质生活方式的其他人而言，生活的情趣</w:t>
      </w:r>
      <w:r w:rsidRPr="00B938AC">
        <w:rPr>
          <w:rFonts w:ascii="宋体" w:eastAsia="宋体" w:hAnsi="宋体" w:cs="宋体" w:hint="eastAsia"/>
          <w:color w:val="333333"/>
          <w:kern w:val="0"/>
          <w:szCs w:val="21"/>
          <w:bdr w:val="none" w:sz="0" w:space="0" w:color="auto" w:frame="1"/>
        </w:rPr>
        <w:lastRenderedPageBreak/>
        <w:t>更充沛，人生的内容更丰富，幸福的指数更高，更快乐，从而生命的价值和意义得到相对的提升。</w:t>
      </w:r>
    </w:p>
    <w:p w:rsidR="00B938AC" w:rsidRPr="00B938AC" w:rsidRDefault="00B938AC" w:rsidP="00B938AC">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extent cx="4467225" cy="5524500"/>
            <wp:effectExtent l="0" t="0" r="9525" b="0"/>
            <wp:docPr id="2" name="图片 2" descr="http://img.mp.itc.cn/upload/20161031/cd441a102fe54097a24c2ab5c8005991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mp.itc.cn/upload/20161031/cd441a102fe54097a24c2ab5c8005991_th.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67225" cy="5524500"/>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编辑说，这本书犹如生命草原上流淌的一股活水，清澈、活泼又灵动，好像在告诉你，艺术地活着吧，让你的生命多一些美好的色彩，让这个世界最美好的事物温柔地簇拥着你。</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b/>
          <w:bCs/>
          <w:color w:val="333333"/>
          <w:kern w:val="0"/>
          <w:szCs w:val="21"/>
          <w:bdr w:val="none" w:sz="0" w:space="0" w:color="auto" w:frame="1"/>
        </w:rPr>
        <w:t>15. 《希腊哲学的精神》古希腊哲人为真理而活，以他们的所思成为真理的见证者；古希腊哲人的所思闪耀着人类智慧的光辉。</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“从勇敢常胜的男子气概的兴高采烈中迸发出来”的精神风采，恰到好处地启发着我们理解哲学是什么，哲学应该是什么，更启发我们理解希腊人本身。</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——尼采</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哲学究其目的而言，不外乎是为了生活得好，幸福是人类永恒的主题，也正是幸福使人有永生的满足，也就是希腊神话和悲剧所说的神一样的生活。</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一群希腊的“奥德赛”，一群思的历险者，一群探测生活海洋无尽暗礁的先驱者，一群人类价值的建立者，一群生活世界的远航者。</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Pr>
          <w:rFonts w:ascii="宋体" w:eastAsia="宋体" w:hAnsi="宋体" w:cs="宋体"/>
          <w:noProof/>
          <w:color w:val="333333"/>
          <w:kern w:val="0"/>
          <w:szCs w:val="21"/>
        </w:rPr>
        <w:drawing>
          <wp:inline distT="0" distB="0" distL="0" distR="0">
            <wp:extent cx="5715000" cy="7629525"/>
            <wp:effectExtent l="0" t="0" r="0" b="9525"/>
            <wp:docPr id="1" name="图片 1" descr="http://img.mp.itc.cn/upload/20161031/22707ae0365c42c3a60cf4b11a1e93d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mp.itc.cn/upload/20161031/22707ae0365c42c3a60cf4b11a1e93d4_th.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7629525"/>
                    </a:xfrm>
                    <a:prstGeom prst="rect">
                      <a:avLst/>
                    </a:prstGeom>
                    <a:noFill/>
                    <a:ln>
                      <a:noFill/>
                    </a:ln>
                  </pic:spPr>
                </pic:pic>
              </a:graphicData>
            </a:graphic>
          </wp:inline>
        </w:drawing>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Cs w:val="21"/>
          <w:bdr w:val="none" w:sz="0" w:space="0" w:color="auto" w:frame="1"/>
        </w:rPr>
        <w:t>本书对古希腊哲学家们的学术思想进行了梳理，主要介绍了前苏格拉底哲学、苏格拉底和智者哲学、柏拉图哲学、亚里斯多德哲学、希腊化哲学和奥古斯丁的哲学，是一次希腊哲学思想的巡礼。</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lastRenderedPageBreak/>
        <w:t xml:space="preserve">　　</w:t>
      </w:r>
      <w:r w:rsidRPr="00B938AC">
        <w:rPr>
          <w:rFonts w:ascii="宋体" w:eastAsia="宋体" w:hAnsi="宋体" w:cs="宋体" w:hint="eastAsia"/>
          <w:b/>
          <w:bCs/>
          <w:color w:val="333333"/>
          <w:kern w:val="0"/>
          <w:sz w:val="24"/>
          <w:szCs w:val="24"/>
          <w:bdr w:val="none" w:sz="0" w:space="0" w:color="auto" w:frame="1"/>
        </w:rPr>
        <w:t>附：2016商务印书馆人文社科</w:t>
      </w:r>
      <w:proofErr w:type="gramStart"/>
      <w:r w:rsidRPr="00B938AC">
        <w:rPr>
          <w:rFonts w:ascii="宋体" w:eastAsia="宋体" w:hAnsi="宋体" w:cs="宋体" w:hint="eastAsia"/>
          <w:b/>
          <w:bCs/>
          <w:color w:val="333333"/>
          <w:kern w:val="0"/>
          <w:sz w:val="24"/>
          <w:szCs w:val="24"/>
          <w:bdr w:val="none" w:sz="0" w:space="0" w:color="auto" w:frame="1"/>
        </w:rPr>
        <w:t>好书评选</w:t>
      </w:r>
      <w:proofErr w:type="gramEnd"/>
      <w:r w:rsidRPr="00B938AC">
        <w:rPr>
          <w:rFonts w:ascii="宋体" w:eastAsia="宋体" w:hAnsi="宋体" w:cs="宋体" w:hint="eastAsia"/>
          <w:b/>
          <w:bCs/>
          <w:color w:val="333333"/>
          <w:kern w:val="0"/>
          <w:sz w:val="24"/>
          <w:szCs w:val="24"/>
          <w:bdr w:val="none" w:sz="0" w:space="0" w:color="auto" w:frame="1"/>
        </w:rPr>
        <w:t>大学读书会评委团（按照汉语拼音排序）</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1.北方工业大学</w:t>
      </w:r>
      <w:proofErr w:type="gramStart"/>
      <w:r w:rsidRPr="00B938AC">
        <w:rPr>
          <w:rFonts w:ascii="宋体" w:eastAsia="宋体" w:hAnsi="宋体" w:cs="宋体" w:hint="eastAsia"/>
          <w:color w:val="333333"/>
          <w:kern w:val="0"/>
          <w:sz w:val="24"/>
          <w:szCs w:val="24"/>
          <w:bdr w:val="none" w:sz="0" w:space="0" w:color="auto" w:frame="1"/>
        </w:rPr>
        <w:t>儒</w:t>
      </w:r>
      <w:proofErr w:type="gramEnd"/>
      <w:r w:rsidRPr="00B938AC">
        <w:rPr>
          <w:rFonts w:ascii="宋体" w:eastAsia="宋体" w:hAnsi="宋体" w:cs="宋体" w:hint="eastAsia"/>
          <w:color w:val="333333"/>
          <w:kern w:val="0"/>
          <w:sz w:val="24"/>
          <w:szCs w:val="24"/>
          <w:bdr w:val="none" w:sz="0" w:space="0" w:color="auto" w:frame="1"/>
        </w:rPr>
        <w:t>行社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2.北京大学“我们”文学社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3.北京大学《此间》编辑部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4.北京大学耕读社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5.北京大学学生会学术部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6.北京第二外国语学院学生部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7.北京工业大学国学社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8.北京化工大学学生会学术科技部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9.北京理工大学微尘志愿者协会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10.北京林业大学初见文学社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11.北京体育大学本然读书社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12.河北大学读书交流协会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13.河北工业大学蓦然文学社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14.河南中医药大学图书馆书友会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15.华北电力大学《大学人文》编辑部</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16.江西财经大学青春文学社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17.南昌大学读书社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18.南华大学图书馆读书协会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19.清华大学好读书协会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20.清华大学历史读书小组</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21.厦门大学读者协会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22.山西大学彩虹书社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23.山西师范大学春秋读书会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24.首都师范大学中国诗歌研究中心读书会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25.天津工业大学悦读书社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26.外交学院知行学会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27.中北大学读书服务与学习交流协会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28.中国科学院大学流景文学社</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29.中国青年政治学院青年研究学会</w:t>
      </w:r>
    </w:p>
    <w:p w:rsidR="00B938AC" w:rsidRPr="00B938AC" w:rsidRDefault="00B938AC" w:rsidP="00B938AC">
      <w:pPr>
        <w:widowControl/>
        <w:shd w:val="clear" w:color="auto" w:fill="FFFFFF"/>
        <w:spacing w:line="390" w:lineRule="atLeast"/>
        <w:jc w:val="left"/>
        <w:rPr>
          <w:rFonts w:ascii="宋体" w:eastAsia="宋体" w:hAnsi="宋体" w:cs="宋体" w:hint="eastAsia"/>
          <w:color w:val="333333"/>
          <w:kern w:val="0"/>
          <w:szCs w:val="21"/>
        </w:rPr>
      </w:pPr>
      <w:r w:rsidRPr="00B938AC">
        <w:rPr>
          <w:rFonts w:ascii="宋体" w:eastAsia="宋体" w:hAnsi="宋体" w:cs="宋体" w:hint="eastAsia"/>
          <w:color w:val="333333"/>
          <w:kern w:val="0"/>
          <w:szCs w:val="21"/>
        </w:rPr>
        <w:t xml:space="preserve">　　</w:t>
      </w:r>
      <w:r w:rsidRPr="00B938AC">
        <w:rPr>
          <w:rFonts w:ascii="宋体" w:eastAsia="宋体" w:hAnsi="宋体" w:cs="宋体" w:hint="eastAsia"/>
          <w:color w:val="333333"/>
          <w:kern w:val="0"/>
          <w:sz w:val="24"/>
          <w:szCs w:val="24"/>
          <w:bdr w:val="none" w:sz="0" w:space="0" w:color="auto" w:frame="1"/>
        </w:rPr>
        <w:t>30.中国人民</w:t>
      </w:r>
      <w:proofErr w:type="gramStart"/>
      <w:r w:rsidRPr="00B938AC">
        <w:rPr>
          <w:rFonts w:ascii="宋体" w:eastAsia="宋体" w:hAnsi="宋体" w:cs="宋体" w:hint="eastAsia"/>
          <w:color w:val="333333"/>
          <w:kern w:val="0"/>
          <w:sz w:val="24"/>
          <w:szCs w:val="24"/>
          <w:bdr w:val="none" w:sz="0" w:space="0" w:color="auto" w:frame="1"/>
        </w:rPr>
        <w:t>大学人大</w:t>
      </w:r>
      <w:proofErr w:type="gramEnd"/>
      <w:r w:rsidRPr="00B938AC">
        <w:rPr>
          <w:rFonts w:ascii="宋体" w:eastAsia="宋体" w:hAnsi="宋体" w:cs="宋体" w:hint="eastAsia"/>
          <w:color w:val="333333"/>
          <w:kern w:val="0"/>
          <w:sz w:val="24"/>
          <w:szCs w:val="24"/>
          <w:bdr w:val="none" w:sz="0" w:space="0" w:color="auto" w:frame="1"/>
        </w:rPr>
        <w:t>乡村中国读书会</w:t>
      </w:r>
    </w:p>
    <w:p w:rsidR="00DB5330" w:rsidRPr="00B938AC" w:rsidRDefault="00B542FF"/>
    <w:sectPr w:rsidR="00DB5330" w:rsidRPr="00B93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1D0D"/>
    <w:multiLevelType w:val="multilevel"/>
    <w:tmpl w:val="6BA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320C78"/>
    <w:multiLevelType w:val="multilevel"/>
    <w:tmpl w:val="16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AC"/>
    <w:rsid w:val="007036D1"/>
    <w:rsid w:val="00B542FF"/>
    <w:rsid w:val="00B938AC"/>
    <w:rsid w:val="00E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938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38AC"/>
    <w:rPr>
      <w:rFonts w:ascii="宋体" w:eastAsia="宋体" w:hAnsi="宋体" w:cs="宋体"/>
      <w:b/>
      <w:bCs/>
      <w:kern w:val="36"/>
      <w:sz w:val="48"/>
      <w:szCs w:val="48"/>
    </w:rPr>
  </w:style>
  <w:style w:type="character" w:customStyle="1" w:styleId="writer">
    <w:name w:val="writer"/>
    <w:basedOn w:val="a0"/>
    <w:rsid w:val="00B938AC"/>
  </w:style>
  <w:style w:type="character" w:styleId="a3">
    <w:name w:val="Hyperlink"/>
    <w:basedOn w:val="a0"/>
    <w:uiPriority w:val="99"/>
    <w:semiHidden/>
    <w:unhideWhenUsed/>
    <w:rsid w:val="00B938AC"/>
    <w:rPr>
      <w:color w:val="0000FF"/>
      <w:u w:val="single"/>
    </w:rPr>
  </w:style>
  <w:style w:type="character" w:customStyle="1" w:styleId="time">
    <w:name w:val="time"/>
    <w:basedOn w:val="a0"/>
    <w:rsid w:val="00B938AC"/>
  </w:style>
  <w:style w:type="character" w:customStyle="1" w:styleId="tag">
    <w:name w:val="tag"/>
    <w:basedOn w:val="a0"/>
    <w:rsid w:val="00B938AC"/>
  </w:style>
  <w:style w:type="character" w:customStyle="1" w:styleId="apple-converted-space">
    <w:name w:val="apple-converted-space"/>
    <w:basedOn w:val="a0"/>
    <w:rsid w:val="00B938AC"/>
  </w:style>
  <w:style w:type="character" w:customStyle="1" w:styleId="read-num">
    <w:name w:val="read-num"/>
    <w:basedOn w:val="a0"/>
    <w:rsid w:val="00B938AC"/>
  </w:style>
  <w:style w:type="character" w:styleId="a4">
    <w:name w:val="Emphasis"/>
    <w:basedOn w:val="a0"/>
    <w:uiPriority w:val="20"/>
    <w:qFormat/>
    <w:rsid w:val="00B938AC"/>
    <w:rPr>
      <w:i/>
      <w:iCs/>
    </w:rPr>
  </w:style>
  <w:style w:type="character" w:customStyle="1" w:styleId="comment-num">
    <w:name w:val="comment-num"/>
    <w:basedOn w:val="a0"/>
    <w:rsid w:val="00B938AC"/>
  </w:style>
  <w:style w:type="paragraph" w:styleId="a5">
    <w:name w:val="Normal (Web)"/>
    <w:basedOn w:val="a"/>
    <w:uiPriority w:val="99"/>
    <w:semiHidden/>
    <w:unhideWhenUsed/>
    <w:rsid w:val="00B938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38AC"/>
    <w:rPr>
      <w:b/>
      <w:bCs/>
    </w:rPr>
  </w:style>
  <w:style w:type="paragraph" w:styleId="a7">
    <w:name w:val="Balloon Text"/>
    <w:basedOn w:val="a"/>
    <w:link w:val="Char"/>
    <w:uiPriority w:val="99"/>
    <w:semiHidden/>
    <w:unhideWhenUsed/>
    <w:rsid w:val="00B938AC"/>
    <w:rPr>
      <w:sz w:val="18"/>
      <w:szCs w:val="18"/>
    </w:rPr>
  </w:style>
  <w:style w:type="character" w:customStyle="1" w:styleId="Char">
    <w:name w:val="批注框文本 Char"/>
    <w:basedOn w:val="a0"/>
    <w:link w:val="a7"/>
    <w:uiPriority w:val="99"/>
    <w:semiHidden/>
    <w:rsid w:val="00B938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938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38AC"/>
    <w:rPr>
      <w:rFonts w:ascii="宋体" w:eastAsia="宋体" w:hAnsi="宋体" w:cs="宋体"/>
      <w:b/>
      <w:bCs/>
      <w:kern w:val="36"/>
      <w:sz w:val="48"/>
      <w:szCs w:val="48"/>
    </w:rPr>
  </w:style>
  <w:style w:type="character" w:customStyle="1" w:styleId="writer">
    <w:name w:val="writer"/>
    <w:basedOn w:val="a0"/>
    <w:rsid w:val="00B938AC"/>
  </w:style>
  <w:style w:type="character" w:styleId="a3">
    <w:name w:val="Hyperlink"/>
    <w:basedOn w:val="a0"/>
    <w:uiPriority w:val="99"/>
    <w:semiHidden/>
    <w:unhideWhenUsed/>
    <w:rsid w:val="00B938AC"/>
    <w:rPr>
      <w:color w:val="0000FF"/>
      <w:u w:val="single"/>
    </w:rPr>
  </w:style>
  <w:style w:type="character" w:customStyle="1" w:styleId="time">
    <w:name w:val="time"/>
    <w:basedOn w:val="a0"/>
    <w:rsid w:val="00B938AC"/>
  </w:style>
  <w:style w:type="character" w:customStyle="1" w:styleId="tag">
    <w:name w:val="tag"/>
    <w:basedOn w:val="a0"/>
    <w:rsid w:val="00B938AC"/>
  </w:style>
  <w:style w:type="character" w:customStyle="1" w:styleId="apple-converted-space">
    <w:name w:val="apple-converted-space"/>
    <w:basedOn w:val="a0"/>
    <w:rsid w:val="00B938AC"/>
  </w:style>
  <w:style w:type="character" w:customStyle="1" w:styleId="read-num">
    <w:name w:val="read-num"/>
    <w:basedOn w:val="a0"/>
    <w:rsid w:val="00B938AC"/>
  </w:style>
  <w:style w:type="character" w:styleId="a4">
    <w:name w:val="Emphasis"/>
    <w:basedOn w:val="a0"/>
    <w:uiPriority w:val="20"/>
    <w:qFormat/>
    <w:rsid w:val="00B938AC"/>
    <w:rPr>
      <w:i/>
      <w:iCs/>
    </w:rPr>
  </w:style>
  <w:style w:type="character" w:customStyle="1" w:styleId="comment-num">
    <w:name w:val="comment-num"/>
    <w:basedOn w:val="a0"/>
    <w:rsid w:val="00B938AC"/>
  </w:style>
  <w:style w:type="paragraph" w:styleId="a5">
    <w:name w:val="Normal (Web)"/>
    <w:basedOn w:val="a"/>
    <w:uiPriority w:val="99"/>
    <w:semiHidden/>
    <w:unhideWhenUsed/>
    <w:rsid w:val="00B938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38AC"/>
    <w:rPr>
      <w:b/>
      <w:bCs/>
    </w:rPr>
  </w:style>
  <w:style w:type="paragraph" w:styleId="a7">
    <w:name w:val="Balloon Text"/>
    <w:basedOn w:val="a"/>
    <w:link w:val="Char"/>
    <w:uiPriority w:val="99"/>
    <w:semiHidden/>
    <w:unhideWhenUsed/>
    <w:rsid w:val="00B938AC"/>
    <w:rPr>
      <w:sz w:val="18"/>
      <w:szCs w:val="18"/>
    </w:rPr>
  </w:style>
  <w:style w:type="character" w:customStyle="1" w:styleId="Char">
    <w:name w:val="批注框文本 Char"/>
    <w:basedOn w:val="a0"/>
    <w:link w:val="a7"/>
    <w:uiPriority w:val="99"/>
    <w:semiHidden/>
    <w:rsid w:val="00B93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910">
      <w:bodyDiv w:val="1"/>
      <w:marLeft w:val="0"/>
      <w:marRight w:val="0"/>
      <w:marTop w:val="0"/>
      <w:marBottom w:val="0"/>
      <w:divBdr>
        <w:top w:val="none" w:sz="0" w:space="0" w:color="auto"/>
        <w:left w:val="none" w:sz="0" w:space="0" w:color="auto"/>
        <w:bottom w:val="none" w:sz="0" w:space="0" w:color="auto"/>
        <w:right w:val="none" w:sz="0" w:space="0" w:color="auto"/>
      </w:divBdr>
      <w:divsChild>
        <w:div w:id="1533768776">
          <w:marLeft w:val="0"/>
          <w:marRight w:val="0"/>
          <w:marTop w:val="0"/>
          <w:marBottom w:val="0"/>
          <w:divBdr>
            <w:top w:val="none" w:sz="0" w:space="11" w:color="auto"/>
            <w:left w:val="none" w:sz="0" w:space="0" w:color="auto"/>
            <w:bottom w:val="single" w:sz="6" w:space="11" w:color="E7E7E7"/>
            <w:right w:val="none" w:sz="0" w:space="0" w:color="auto"/>
          </w:divBdr>
          <w:divsChild>
            <w:div w:id="890649863">
              <w:marLeft w:val="0"/>
              <w:marRight w:val="0"/>
              <w:marTop w:val="0"/>
              <w:marBottom w:val="0"/>
              <w:divBdr>
                <w:top w:val="none" w:sz="0" w:space="0" w:color="auto"/>
                <w:left w:val="none" w:sz="0" w:space="0" w:color="auto"/>
                <w:bottom w:val="none" w:sz="0" w:space="0" w:color="auto"/>
                <w:right w:val="none" w:sz="0" w:space="0" w:color="auto"/>
              </w:divBdr>
              <w:divsChild>
                <w:div w:id="18835960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9691290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sohu.com/tag/0201/000042201.shtml"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hyperlink" Target="http://cul.sohu.com/tag/0404/000038404.shtml"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mp.i.sohu.com/profile?xpt=c2hhbmd3dTE4OTdAc29odS5jb20=" TargetMode="External"/><Relationship Id="rId11" Type="http://schemas.openxmlformats.org/officeDocument/2006/relationships/hyperlink" Target="http://quan.sohu.com/q/545c9b6bf6c43b5569fe64a2" TargetMode="External"/><Relationship Id="rId24" Type="http://schemas.openxmlformats.org/officeDocument/2006/relationships/image" Target="media/image13.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pinglun.sohu.com/s471817499.html"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http://cul.sohu.com/tag/0955/000038955.shtml"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zwx</dc:creator>
  <cp:lastModifiedBy>zwx</cp:lastModifiedBy>
  <cp:revision>2</cp:revision>
  <dcterms:created xsi:type="dcterms:W3CDTF">2016-11-01T13:56:00Z</dcterms:created>
  <dcterms:modified xsi:type="dcterms:W3CDTF">2016-11-01T13:57:00Z</dcterms:modified>
</cp:coreProperties>
</file>