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A1" w:rsidRPr="00B708A1" w:rsidRDefault="00B708A1" w:rsidP="00B708A1">
      <w:pPr>
        <w:widowControl/>
        <w:shd w:val="clear" w:color="auto" w:fill="FFFFFF"/>
        <w:spacing w:line="570" w:lineRule="atLeast"/>
        <w:jc w:val="center"/>
        <w:outlineLvl w:val="0"/>
        <w:rPr>
          <w:rFonts w:ascii="宋体" w:eastAsia="宋体" w:hAnsi="宋体" w:cs="宋体"/>
          <w:b/>
          <w:bCs/>
          <w:color w:val="333333"/>
          <w:kern w:val="36"/>
          <w:sz w:val="39"/>
          <w:szCs w:val="39"/>
        </w:rPr>
      </w:pPr>
      <w:bookmarkStart w:id="0" w:name="_GoBack"/>
      <w:r w:rsidRPr="00B708A1">
        <w:rPr>
          <w:rFonts w:ascii="宋体" w:eastAsia="宋体" w:hAnsi="宋体" w:cs="宋体" w:hint="eastAsia"/>
          <w:b/>
          <w:bCs/>
          <w:color w:val="333333"/>
          <w:kern w:val="36"/>
          <w:sz w:val="39"/>
          <w:szCs w:val="39"/>
        </w:rPr>
        <w:t>定了！涉及亿万人的职称制度将这样改</w:t>
      </w:r>
    </w:p>
    <w:bookmarkEnd w:id="0"/>
    <w:p w:rsidR="00B708A1" w:rsidRPr="00B708A1" w:rsidRDefault="00B708A1" w:rsidP="00B708A1">
      <w:pPr>
        <w:widowControl/>
        <w:shd w:val="clear" w:color="auto" w:fill="FFFFFF"/>
        <w:spacing w:line="240" w:lineRule="atLeast"/>
        <w:jc w:val="left"/>
        <w:rPr>
          <w:rFonts w:ascii="宋体" w:eastAsia="宋体" w:hAnsi="宋体" w:cs="宋体" w:hint="eastAsia"/>
          <w:color w:val="999999"/>
          <w:kern w:val="0"/>
          <w:sz w:val="18"/>
          <w:szCs w:val="18"/>
        </w:rPr>
      </w:pPr>
      <w:r w:rsidRPr="00B708A1">
        <w:rPr>
          <w:rFonts w:ascii="宋体" w:eastAsia="宋体" w:hAnsi="宋体" w:cs="宋体" w:hint="eastAsia"/>
          <w:color w:val="999999"/>
          <w:kern w:val="0"/>
          <w:sz w:val="18"/>
          <w:szCs w:val="18"/>
        </w:rPr>
        <w:t>2016-11-07 07:56:40</w:t>
      </w:r>
    </w:p>
    <w:p w:rsidR="00B708A1" w:rsidRPr="00B708A1" w:rsidRDefault="00B708A1" w:rsidP="00B708A1">
      <w:pPr>
        <w:widowControl/>
        <w:shd w:val="clear" w:color="auto" w:fill="FFFFFF"/>
        <w:spacing w:line="270" w:lineRule="atLeast"/>
        <w:jc w:val="left"/>
        <w:rPr>
          <w:rFonts w:ascii="宋体" w:eastAsia="宋体" w:hAnsi="宋体" w:cs="宋体" w:hint="eastAsia"/>
          <w:color w:val="999999"/>
          <w:kern w:val="0"/>
          <w:sz w:val="18"/>
          <w:szCs w:val="18"/>
        </w:rPr>
      </w:pPr>
      <w:r w:rsidRPr="00B708A1">
        <w:rPr>
          <w:rFonts w:ascii="宋体" w:eastAsia="宋体" w:hAnsi="宋体" w:cs="宋体" w:hint="eastAsia"/>
          <w:color w:val="999999"/>
          <w:kern w:val="0"/>
          <w:sz w:val="18"/>
          <w:szCs w:val="18"/>
          <w:bdr w:val="none" w:sz="0" w:space="0" w:color="auto" w:frame="1"/>
        </w:rPr>
        <w:t>来源：</w:t>
      </w:r>
      <w:hyperlink r:id="rId6" w:anchor="rd" w:tgtFrame="_blank" w:history="1">
        <w:r w:rsidRPr="00B708A1">
          <w:rPr>
            <w:rFonts w:ascii="宋体" w:eastAsia="宋体" w:hAnsi="宋体" w:cs="宋体" w:hint="eastAsia"/>
            <w:color w:val="005599"/>
            <w:kern w:val="0"/>
            <w:sz w:val="18"/>
            <w:szCs w:val="18"/>
            <w:u w:val="single"/>
            <w:bdr w:val="none" w:sz="0" w:space="0" w:color="auto" w:frame="1"/>
          </w:rPr>
          <w:t>中国经济网</w:t>
        </w:r>
      </w:hyperlink>
    </w:p>
    <w:p w:rsidR="00B708A1" w:rsidRDefault="00B708A1" w:rsidP="00B708A1">
      <w:pPr>
        <w:widowControl/>
        <w:shd w:val="clear" w:color="auto" w:fill="FFFFFF"/>
        <w:spacing w:line="390" w:lineRule="atLeast"/>
        <w:jc w:val="left"/>
        <w:rPr>
          <w:rFonts w:ascii="宋体" w:eastAsia="宋体" w:hAnsi="宋体" w:cs="宋体" w:hint="eastAsia"/>
          <w:color w:val="333333"/>
          <w:kern w:val="0"/>
          <w:sz w:val="18"/>
          <w:szCs w:val="18"/>
        </w:rPr>
      </w:pP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人才是经济社会发展的第一资源。职称制度涉及亿万职工，关系着职工的收入、待遇等切身利益。今后一个时期，职称制度将如何改革，会对职工产生哪些影响？</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习近平</w:t>
      </w:r>
      <w:proofErr w:type="gramStart"/>
      <w:r w:rsidRPr="00B708A1">
        <w:rPr>
          <w:rFonts w:ascii="宋体" w:eastAsia="宋体" w:hAnsi="宋体" w:cs="宋体" w:hint="eastAsia"/>
          <w:b/>
          <w:bCs/>
          <w:color w:val="000000"/>
          <w:kern w:val="0"/>
          <w:szCs w:val="21"/>
          <w:bdr w:val="none" w:sz="0" w:space="0" w:color="auto" w:frame="1"/>
        </w:rPr>
        <w:t>主持深改</w:t>
      </w:r>
      <w:proofErr w:type="gramEnd"/>
      <w:r w:rsidRPr="00B708A1">
        <w:rPr>
          <w:rFonts w:ascii="宋体" w:eastAsia="宋体" w:hAnsi="宋体" w:cs="宋体" w:hint="eastAsia"/>
          <w:b/>
          <w:bCs/>
          <w:color w:val="000000"/>
          <w:kern w:val="0"/>
          <w:szCs w:val="21"/>
          <w:bdr w:val="none" w:sz="0" w:space="0" w:color="auto" w:frame="1"/>
        </w:rPr>
        <w:t>会议:《关于深化职称制度改革的意见》出炉</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中共中央总书记、国家主席、中央军委主席、中央全面深化改革领导小组组长习近平11月1日上午主持召开中央全面深化改革领导小组第二十九次会议并发表重要讲话。会议审议通过了《关于深化职称制度改革的意见》。</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会议明确了深化职称制度改革的方向：</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评价更为科学</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要以职业分类为基础，以科学评价为核心，以促进人才开发使用为目的，健全职称制度体系，完善职称评价标准，创新职称评价机制，促进职称评价和人才培养使用相结合，改进职称管理服务方式。</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drawing>
          <wp:inline distT="0" distB="0" distL="0" distR="0">
            <wp:extent cx="3343275" cy="2095500"/>
            <wp:effectExtent l="0" t="0" r="9525" b="0"/>
            <wp:docPr id="12" name="图片 12" descr="资料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资料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209550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1</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sidRPr="00B708A1">
        <w:rPr>
          <w:rFonts w:ascii="宋体" w:eastAsia="宋体" w:hAnsi="宋体" w:cs="宋体" w:hint="eastAsia"/>
          <w:color w:val="333333"/>
          <w:kern w:val="0"/>
          <w:sz w:val="18"/>
          <w:szCs w:val="18"/>
          <w:bdr w:val="none" w:sz="0" w:space="0" w:color="auto" w:frame="1"/>
        </w:rPr>
        <w:t>资料图</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克服“唯学历、唯资历、唯论文”倾向</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要突出品德、能力、业绩导向，克服“唯学历、唯资历、唯论文”倾向，科学客观公正评价专业技术人才，让专业技术人才有更多时间和精力深耕专业，让</w:t>
      </w:r>
      <w:proofErr w:type="gramStart"/>
      <w:r w:rsidRPr="00B708A1">
        <w:rPr>
          <w:rFonts w:ascii="宋体" w:eastAsia="宋体" w:hAnsi="宋体" w:cs="宋体" w:hint="eastAsia"/>
          <w:color w:val="000000"/>
          <w:kern w:val="0"/>
          <w:szCs w:val="21"/>
        </w:rPr>
        <w:t>作出</w:t>
      </w:r>
      <w:proofErr w:type="gramEnd"/>
      <w:r w:rsidRPr="00B708A1">
        <w:rPr>
          <w:rFonts w:ascii="宋体" w:eastAsia="宋体" w:hAnsi="宋体" w:cs="宋体" w:hint="eastAsia"/>
          <w:color w:val="000000"/>
          <w:kern w:val="0"/>
          <w:szCs w:val="21"/>
        </w:rPr>
        <w:t>贡献的人才有成就感和获得感。</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政策要向基层倾斜</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要向基层倾斜，对在艰苦偏远地区和基层一线工作的专业技术人才、急需紧缺的特殊人才等，要有一些特殊政策。</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职称制度改革具体措施</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lastRenderedPageBreak/>
        <w:t xml:space="preserve">　　今年3月，中共中央印发了《关于深化人才发展体制机制改革的意见》（以下简称《意见》），并发出通知，要求各地区各部门结合实际认真贯彻落实。《意见》明确了职称制度改革的具体措施：</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用人主体发挥主导作用</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突出用人主体在职称评审中的主导作用，合理界定和下放职称评审权限，推动高校、科研院所和国有企业自主评审。</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drawing>
          <wp:inline distT="0" distB="0" distL="0" distR="0">
            <wp:extent cx="6096000" cy="4171950"/>
            <wp:effectExtent l="0" t="0" r="0" b="0"/>
            <wp:docPr id="11" name="图片 11"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定了！涉及亿万人的职称制度将这样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17195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1</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放松外语和计算机要求</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对职称外语和计算机应用能力考试不作统一要求。</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探索特殊人才直聘</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探索高层次人才、急需紧缺人才</w:t>
      </w:r>
      <w:proofErr w:type="gramStart"/>
      <w:r w:rsidRPr="00B708A1">
        <w:rPr>
          <w:rFonts w:ascii="宋体" w:eastAsia="宋体" w:hAnsi="宋体" w:cs="宋体" w:hint="eastAsia"/>
          <w:color w:val="000000"/>
          <w:kern w:val="0"/>
          <w:szCs w:val="21"/>
        </w:rPr>
        <w:t>职称直聘办法</w:t>
      </w:r>
      <w:proofErr w:type="gramEnd"/>
      <w:r w:rsidRPr="00B708A1">
        <w:rPr>
          <w:rFonts w:ascii="宋体" w:eastAsia="宋体" w:hAnsi="宋体" w:cs="宋体" w:hint="eastAsia"/>
          <w:color w:val="000000"/>
          <w:kern w:val="0"/>
          <w:szCs w:val="21"/>
        </w:rPr>
        <w:t>。</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畅通非</w:t>
      </w:r>
      <w:proofErr w:type="gramStart"/>
      <w:r w:rsidRPr="00B708A1">
        <w:rPr>
          <w:rFonts w:ascii="宋体" w:eastAsia="宋体" w:hAnsi="宋体" w:cs="宋体" w:hint="eastAsia"/>
          <w:b/>
          <w:bCs/>
          <w:color w:val="000000"/>
          <w:kern w:val="0"/>
          <w:szCs w:val="21"/>
          <w:bdr w:val="none" w:sz="0" w:space="0" w:color="auto" w:frame="1"/>
        </w:rPr>
        <w:t>公单位</w:t>
      </w:r>
      <w:proofErr w:type="gramEnd"/>
      <w:r w:rsidRPr="00B708A1">
        <w:rPr>
          <w:rFonts w:ascii="宋体" w:eastAsia="宋体" w:hAnsi="宋体" w:cs="宋体" w:hint="eastAsia"/>
          <w:b/>
          <w:bCs/>
          <w:color w:val="000000"/>
          <w:kern w:val="0"/>
          <w:szCs w:val="21"/>
          <w:bdr w:val="none" w:sz="0" w:space="0" w:color="auto" w:frame="1"/>
        </w:rPr>
        <w:t>评审渠道</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畅通非公有制经济组织和社会组织人才申报参加职称评审渠道。</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新闻多一点</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职称之路：从初级到高级，需要多少年？</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职称，是专业技术人员专业技术水平、能力以及成就的等级称号。相关专家表示，职称评审工作的重要作用之一，是激励专业技术人员在岗位上不断提升自己的能力和水平，促进</w:t>
      </w:r>
      <w:r w:rsidRPr="00B708A1">
        <w:rPr>
          <w:rFonts w:ascii="宋体" w:eastAsia="宋体" w:hAnsi="宋体" w:cs="宋体" w:hint="eastAsia"/>
          <w:color w:val="000000"/>
          <w:kern w:val="0"/>
          <w:szCs w:val="21"/>
        </w:rPr>
        <w:lastRenderedPageBreak/>
        <w:t>各行业的专业技术水平有所提高。另一方面，通过不同层级的职称评审，各单位在选人用人方面也有了参考。</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目前我国职称从评定方式来分，可以分三类。第一类是考试类的，第二类是考评结合的，第三类就是评审类的。列入评审类的职称共分29个大的系列，几乎覆盖了各行各业。</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drawing>
          <wp:inline distT="0" distB="0" distL="0" distR="0">
            <wp:extent cx="4762500" cy="2952750"/>
            <wp:effectExtent l="0" t="0" r="0" b="0"/>
            <wp:docPr id="10" name="图片 10"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定了！涉及亿万人的职称制度将这样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95275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1</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一位专业技术人员，从初级职称到正高级职称，大约需要多少年的时间？</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不同学历，不同专业，每晋升一级要求间隔的时间是不同的。”专家介绍，一般情况下，本科学历从初级到中级，需要5年，中级到副高，需要5年，副高到正高，需要5年。“如果顺利的话，从初级到高级，大约需要15年的时间。”不过，也有破格评审的特例。</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在一些单位，尤其是财政拨款的事业单位，职称与工资待遇直接挂钩。职称的级别越高，在国家一些资助培养项目的取得上就越有优势。比如，国家和省里常有一些人才项目，取得这些项目的项目带头人和项目负责人，都要在职称上达到一定水平才行。</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另外，这种“优待”也体现在一些公派留学和高层次人才的继续教育上。还有人才的选拔方面，对职称也有要求，比如省级人才荣誉，如省级拔尖人才、省级专家，职称都得在副高以上。国家的一些荣誉，</w:t>
      </w:r>
      <w:proofErr w:type="gramStart"/>
      <w:r w:rsidRPr="00B708A1">
        <w:rPr>
          <w:rFonts w:ascii="宋体" w:eastAsia="宋体" w:hAnsi="宋体" w:cs="宋体" w:hint="eastAsia"/>
          <w:color w:val="000000"/>
          <w:kern w:val="0"/>
          <w:szCs w:val="21"/>
        </w:rPr>
        <w:t>如享受</w:t>
      </w:r>
      <w:proofErr w:type="gramEnd"/>
      <w:r w:rsidRPr="00B708A1">
        <w:rPr>
          <w:rFonts w:ascii="宋体" w:eastAsia="宋体" w:hAnsi="宋体" w:cs="宋体" w:hint="eastAsia"/>
          <w:color w:val="000000"/>
          <w:kern w:val="0"/>
          <w:szCs w:val="21"/>
        </w:rPr>
        <w:t>国务院特殊津贴人员、特殊计划人才，基本上要达到正高级职称。</w:t>
      </w:r>
    </w:p>
    <w:p w:rsidR="00B708A1" w:rsidRPr="00B708A1" w:rsidRDefault="00B708A1" w:rsidP="00B708A1">
      <w:pPr>
        <w:widowControl/>
        <w:shd w:val="clear" w:color="auto" w:fill="FFFFFF"/>
        <w:spacing w:line="390" w:lineRule="atLeast"/>
        <w:jc w:val="left"/>
        <w:rPr>
          <w:rFonts w:ascii="宋体" w:eastAsia="宋体" w:hAnsi="宋体" w:cs="宋体" w:hint="eastAsia"/>
          <w:color w:val="000000"/>
          <w:kern w:val="0"/>
          <w:szCs w:val="21"/>
        </w:rPr>
      </w:pPr>
      <w:r w:rsidRPr="00B708A1">
        <w:rPr>
          <w:rFonts w:ascii="宋体" w:eastAsia="宋体" w:hAnsi="宋体" w:cs="宋体" w:hint="eastAsia"/>
          <w:color w:val="000000"/>
          <w:kern w:val="0"/>
          <w:szCs w:val="21"/>
        </w:rPr>
        <w:t xml:space="preserve">　　</w:t>
      </w:r>
      <w:r w:rsidRPr="00B708A1">
        <w:rPr>
          <w:rFonts w:ascii="宋体" w:eastAsia="宋体" w:hAnsi="宋体" w:cs="宋体" w:hint="eastAsia"/>
          <w:b/>
          <w:bCs/>
          <w:color w:val="000000"/>
          <w:kern w:val="0"/>
          <w:szCs w:val="21"/>
          <w:bdr w:val="none" w:sz="0" w:space="0" w:color="auto" w:frame="1"/>
        </w:rPr>
        <w:t>最新！这些资格证书含金量较高</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7143750"/>
            <wp:effectExtent l="0" t="0" r="0" b="0"/>
            <wp:docPr id="9" name="图片 9"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定了！涉及亿万人的职称制度将这样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714375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1</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7600950"/>
            <wp:effectExtent l="0" t="0" r="0" b="0"/>
            <wp:docPr id="8" name="图片 8"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定了！涉及亿万人的职称制度将这样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760095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0</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6943725"/>
            <wp:effectExtent l="0" t="0" r="0" b="9525"/>
            <wp:docPr id="7" name="图片 7"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定了！涉及亿万人的职称制度将这样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6943725"/>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0</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6400800"/>
            <wp:effectExtent l="0" t="0" r="0" b="0"/>
            <wp:docPr id="6" name="图片 6"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定了！涉及亿万人的职称制度将这样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640080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0</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7543800"/>
            <wp:effectExtent l="0" t="0" r="0" b="0"/>
            <wp:docPr id="5" name="图片 5"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定了！涉及亿万人的职称制度将这样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754380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0</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5029200"/>
            <wp:effectExtent l="0" t="0" r="0" b="0"/>
            <wp:docPr id="4" name="图片 4"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定了！涉及亿万人的职称制度将这样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502920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0</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5343525"/>
            <wp:effectExtent l="0" t="0" r="0" b="9525"/>
            <wp:docPr id="3" name="图片 3"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定了！涉及亿万人的职称制度将这样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5343525"/>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0</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8001000"/>
            <wp:effectExtent l="0" t="0" r="0" b="0"/>
            <wp:docPr id="2" name="图片 2"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定了！涉及亿万人的职称制度将这样改"/>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800100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0</w:t>
      </w:r>
    </w:p>
    <w:p w:rsidR="00B708A1" w:rsidRPr="00B708A1" w:rsidRDefault="00B708A1" w:rsidP="00B708A1">
      <w:pPr>
        <w:widowControl/>
        <w:shd w:val="clear" w:color="auto" w:fill="FFFFFF"/>
        <w:spacing w:line="390" w:lineRule="atLeast"/>
        <w:jc w:val="center"/>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6572250"/>
            <wp:effectExtent l="0" t="0" r="0" b="0"/>
            <wp:docPr id="1" name="图片 1" descr="定了！涉及亿万人的职称制度将这样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定了！涉及亿万人的职称制度将这样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6572250"/>
                    </a:xfrm>
                    <a:prstGeom prst="rect">
                      <a:avLst/>
                    </a:prstGeom>
                    <a:noFill/>
                    <a:ln>
                      <a:noFill/>
                    </a:ln>
                  </pic:spPr>
                </pic:pic>
              </a:graphicData>
            </a:graphic>
          </wp:inline>
        </w:drawing>
      </w:r>
    </w:p>
    <w:p w:rsidR="00B708A1" w:rsidRPr="00B708A1" w:rsidRDefault="00B708A1" w:rsidP="00B708A1">
      <w:pPr>
        <w:widowControl/>
        <w:shd w:val="clear" w:color="auto" w:fill="FFFFFF"/>
        <w:spacing w:line="180" w:lineRule="atLeast"/>
        <w:jc w:val="center"/>
        <w:rPr>
          <w:rFonts w:ascii="宋体" w:eastAsia="宋体" w:hAnsi="宋体" w:cs="宋体" w:hint="eastAsia"/>
          <w:color w:val="FFFFFF"/>
          <w:kern w:val="0"/>
          <w:sz w:val="17"/>
          <w:szCs w:val="17"/>
        </w:rPr>
      </w:pPr>
      <w:r w:rsidRPr="00B708A1">
        <w:rPr>
          <w:rFonts w:ascii="宋体" w:eastAsia="宋体" w:hAnsi="宋体" w:cs="宋体" w:hint="eastAsia"/>
          <w:color w:val="FFFFFF"/>
          <w:kern w:val="0"/>
          <w:sz w:val="17"/>
          <w:szCs w:val="17"/>
        </w:rPr>
        <w:t>0</w:t>
      </w:r>
    </w:p>
    <w:p w:rsidR="00DB5330" w:rsidRDefault="00B708A1"/>
    <w:sectPr w:rsidR="00DB5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57FE0"/>
    <w:multiLevelType w:val="multilevel"/>
    <w:tmpl w:val="1ED8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53AF6"/>
    <w:multiLevelType w:val="multilevel"/>
    <w:tmpl w:val="4FC21FC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nsid w:val="321D2E59"/>
    <w:multiLevelType w:val="multilevel"/>
    <w:tmpl w:val="913E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A1"/>
    <w:rsid w:val="007036D1"/>
    <w:rsid w:val="00B708A1"/>
    <w:rsid w:val="00E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08A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B708A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08A1"/>
    <w:rPr>
      <w:rFonts w:ascii="宋体" w:eastAsia="宋体" w:hAnsi="宋体" w:cs="宋体"/>
      <w:b/>
      <w:bCs/>
      <w:kern w:val="36"/>
      <w:sz w:val="48"/>
      <w:szCs w:val="48"/>
    </w:rPr>
  </w:style>
  <w:style w:type="character" w:customStyle="1" w:styleId="3Char">
    <w:name w:val="标题 3 Char"/>
    <w:basedOn w:val="a0"/>
    <w:link w:val="3"/>
    <w:uiPriority w:val="9"/>
    <w:rsid w:val="00B708A1"/>
    <w:rPr>
      <w:rFonts w:ascii="宋体" w:eastAsia="宋体" w:hAnsi="宋体" w:cs="宋体"/>
      <w:b/>
      <w:bCs/>
      <w:kern w:val="0"/>
      <w:sz w:val="27"/>
      <w:szCs w:val="27"/>
    </w:rPr>
  </w:style>
  <w:style w:type="character" w:styleId="a3">
    <w:name w:val="Emphasis"/>
    <w:basedOn w:val="a0"/>
    <w:uiPriority w:val="20"/>
    <w:qFormat/>
    <w:rsid w:val="00B708A1"/>
    <w:rPr>
      <w:i/>
      <w:iCs/>
    </w:rPr>
  </w:style>
  <w:style w:type="character" w:styleId="a4">
    <w:name w:val="Hyperlink"/>
    <w:basedOn w:val="a0"/>
    <w:uiPriority w:val="99"/>
    <w:semiHidden/>
    <w:unhideWhenUsed/>
    <w:rsid w:val="00B708A1"/>
    <w:rPr>
      <w:color w:val="0000FF"/>
      <w:u w:val="single"/>
    </w:rPr>
  </w:style>
  <w:style w:type="character" w:customStyle="1" w:styleId="f12">
    <w:name w:val="f12"/>
    <w:basedOn w:val="a0"/>
    <w:rsid w:val="00B708A1"/>
  </w:style>
  <w:style w:type="character" w:customStyle="1" w:styleId="red">
    <w:name w:val="red"/>
    <w:basedOn w:val="a0"/>
    <w:rsid w:val="00B708A1"/>
  </w:style>
  <w:style w:type="character" w:customStyle="1" w:styleId="sc">
    <w:name w:val="sc"/>
    <w:basedOn w:val="a0"/>
    <w:rsid w:val="00B708A1"/>
  </w:style>
  <w:style w:type="paragraph" w:styleId="a5">
    <w:name w:val="Normal (Web)"/>
    <w:basedOn w:val="a"/>
    <w:uiPriority w:val="99"/>
    <w:semiHidden/>
    <w:unhideWhenUsed/>
    <w:rsid w:val="00B708A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08A1"/>
    <w:rPr>
      <w:b/>
      <w:bCs/>
    </w:rPr>
  </w:style>
  <w:style w:type="paragraph" w:styleId="a7">
    <w:name w:val="Balloon Text"/>
    <w:basedOn w:val="a"/>
    <w:link w:val="Char"/>
    <w:uiPriority w:val="99"/>
    <w:semiHidden/>
    <w:unhideWhenUsed/>
    <w:rsid w:val="00B708A1"/>
    <w:rPr>
      <w:sz w:val="18"/>
      <w:szCs w:val="18"/>
    </w:rPr>
  </w:style>
  <w:style w:type="character" w:customStyle="1" w:styleId="Char">
    <w:name w:val="批注框文本 Char"/>
    <w:basedOn w:val="a0"/>
    <w:link w:val="a7"/>
    <w:uiPriority w:val="99"/>
    <w:semiHidden/>
    <w:rsid w:val="00B708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708A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B708A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08A1"/>
    <w:rPr>
      <w:rFonts w:ascii="宋体" w:eastAsia="宋体" w:hAnsi="宋体" w:cs="宋体"/>
      <w:b/>
      <w:bCs/>
      <w:kern w:val="36"/>
      <w:sz w:val="48"/>
      <w:szCs w:val="48"/>
    </w:rPr>
  </w:style>
  <w:style w:type="character" w:customStyle="1" w:styleId="3Char">
    <w:name w:val="标题 3 Char"/>
    <w:basedOn w:val="a0"/>
    <w:link w:val="3"/>
    <w:uiPriority w:val="9"/>
    <w:rsid w:val="00B708A1"/>
    <w:rPr>
      <w:rFonts w:ascii="宋体" w:eastAsia="宋体" w:hAnsi="宋体" w:cs="宋体"/>
      <w:b/>
      <w:bCs/>
      <w:kern w:val="0"/>
      <w:sz w:val="27"/>
      <w:szCs w:val="27"/>
    </w:rPr>
  </w:style>
  <w:style w:type="character" w:styleId="a3">
    <w:name w:val="Emphasis"/>
    <w:basedOn w:val="a0"/>
    <w:uiPriority w:val="20"/>
    <w:qFormat/>
    <w:rsid w:val="00B708A1"/>
    <w:rPr>
      <w:i/>
      <w:iCs/>
    </w:rPr>
  </w:style>
  <w:style w:type="character" w:styleId="a4">
    <w:name w:val="Hyperlink"/>
    <w:basedOn w:val="a0"/>
    <w:uiPriority w:val="99"/>
    <w:semiHidden/>
    <w:unhideWhenUsed/>
    <w:rsid w:val="00B708A1"/>
    <w:rPr>
      <w:color w:val="0000FF"/>
      <w:u w:val="single"/>
    </w:rPr>
  </w:style>
  <w:style w:type="character" w:customStyle="1" w:styleId="f12">
    <w:name w:val="f12"/>
    <w:basedOn w:val="a0"/>
    <w:rsid w:val="00B708A1"/>
  </w:style>
  <w:style w:type="character" w:customStyle="1" w:styleId="red">
    <w:name w:val="red"/>
    <w:basedOn w:val="a0"/>
    <w:rsid w:val="00B708A1"/>
  </w:style>
  <w:style w:type="character" w:customStyle="1" w:styleId="sc">
    <w:name w:val="sc"/>
    <w:basedOn w:val="a0"/>
    <w:rsid w:val="00B708A1"/>
  </w:style>
  <w:style w:type="paragraph" w:styleId="a5">
    <w:name w:val="Normal (Web)"/>
    <w:basedOn w:val="a"/>
    <w:uiPriority w:val="99"/>
    <w:semiHidden/>
    <w:unhideWhenUsed/>
    <w:rsid w:val="00B708A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708A1"/>
    <w:rPr>
      <w:b/>
      <w:bCs/>
    </w:rPr>
  </w:style>
  <w:style w:type="paragraph" w:styleId="a7">
    <w:name w:val="Balloon Text"/>
    <w:basedOn w:val="a"/>
    <w:link w:val="Char"/>
    <w:uiPriority w:val="99"/>
    <w:semiHidden/>
    <w:unhideWhenUsed/>
    <w:rsid w:val="00B708A1"/>
    <w:rPr>
      <w:sz w:val="18"/>
      <w:szCs w:val="18"/>
    </w:rPr>
  </w:style>
  <w:style w:type="character" w:customStyle="1" w:styleId="Char">
    <w:name w:val="批注框文本 Char"/>
    <w:basedOn w:val="a0"/>
    <w:link w:val="a7"/>
    <w:uiPriority w:val="99"/>
    <w:semiHidden/>
    <w:rsid w:val="00B708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70111">
      <w:bodyDiv w:val="1"/>
      <w:marLeft w:val="0"/>
      <w:marRight w:val="0"/>
      <w:marTop w:val="0"/>
      <w:marBottom w:val="0"/>
      <w:divBdr>
        <w:top w:val="none" w:sz="0" w:space="0" w:color="auto"/>
        <w:left w:val="none" w:sz="0" w:space="0" w:color="auto"/>
        <w:bottom w:val="none" w:sz="0" w:space="0" w:color="auto"/>
        <w:right w:val="none" w:sz="0" w:space="0" w:color="auto"/>
      </w:divBdr>
      <w:divsChild>
        <w:div w:id="1238396752">
          <w:marLeft w:val="0"/>
          <w:marRight w:val="0"/>
          <w:marTop w:val="105"/>
          <w:marBottom w:val="300"/>
          <w:divBdr>
            <w:top w:val="none" w:sz="0" w:space="0" w:color="auto"/>
            <w:left w:val="none" w:sz="0" w:space="0" w:color="auto"/>
            <w:bottom w:val="none" w:sz="0" w:space="0" w:color="auto"/>
            <w:right w:val="none" w:sz="0" w:space="0" w:color="auto"/>
          </w:divBdr>
          <w:divsChild>
            <w:div w:id="631835300">
              <w:marLeft w:val="0"/>
              <w:marRight w:val="0"/>
              <w:marTop w:val="0"/>
              <w:marBottom w:val="0"/>
              <w:divBdr>
                <w:top w:val="none" w:sz="0" w:space="0" w:color="auto"/>
                <w:left w:val="none" w:sz="0" w:space="0" w:color="auto"/>
                <w:bottom w:val="none" w:sz="0" w:space="0" w:color="auto"/>
                <w:right w:val="none" w:sz="0" w:space="0" w:color="auto"/>
              </w:divBdr>
            </w:div>
            <w:div w:id="2136293436">
              <w:marLeft w:val="0"/>
              <w:marRight w:val="0"/>
              <w:marTop w:val="0"/>
              <w:marBottom w:val="0"/>
              <w:divBdr>
                <w:top w:val="none" w:sz="0" w:space="0" w:color="auto"/>
                <w:left w:val="none" w:sz="0" w:space="0" w:color="auto"/>
                <w:bottom w:val="none" w:sz="0" w:space="0" w:color="auto"/>
                <w:right w:val="none" w:sz="0" w:space="0" w:color="auto"/>
              </w:divBdr>
              <w:divsChild>
                <w:div w:id="11925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29948">
          <w:marLeft w:val="0"/>
          <w:marRight w:val="0"/>
          <w:marTop w:val="0"/>
          <w:marBottom w:val="150"/>
          <w:divBdr>
            <w:top w:val="none" w:sz="0" w:space="0" w:color="auto"/>
            <w:left w:val="none" w:sz="0" w:space="0" w:color="auto"/>
            <w:bottom w:val="none" w:sz="0" w:space="0" w:color="auto"/>
            <w:right w:val="none" w:sz="0" w:space="0" w:color="auto"/>
          </w:divBdr>
          <w:divsChild>
            <w:div w:id="1627852695">
              <w:marLeft w:val="0"/>
              <w:marRight w:val="0"/>
              <w:marTop w:val="0"/>
              <w:marBottom w:val="0"/>
              <w:divBdr>
                <w:top w:val="none" w:sz="0" w:space="0" w:color="auto"/>
                <w:left w:val="none" w:sz="0" w:space="0" w:color="auto"/>
                <w:bottom w:val="none" w:sz="0" w:space="0" w:color="auto"/>
                <w:right w:val="none" w:sz="0" w:space="0" w:color="auto"/>
              </w:divBdr>
              <w:divsChild>
                <w:div w:id="1869558721">
                  <w:marLeft w:val="0"/>
                  <w:marRight w:val="0"/>
                  <w:marTop w:val="0"/>
                  <w:marBottom w:val="0"/>
                  <w:divBdr>
                    <w:top w:val="none" w:sz="0" w:space="0" w:color="auto"/>
                    <w:left w:val="none" w:sz="0" w:space="0" w:color="auto"/>
                    <w:bottom w:val="none" w:sz="0" w:space="0" w:color="auto"/>
                    <w:right w:val="none" w:sz="0" w:space="0" w:color="auto"/>
                  </w:divBdr>
                </w:div>
                <w:div w:id="2108764486">
                  <w:marLeft w:val="0"/>
                  <w:marRight w:val="0"/>
                  <w:marTop w:val="0"/>
                  <w:marBottom w:val="0"/>
                  <w:divBdr>
                    <w:top w:val="none" w:sz="0" w:space="0" w:color="auto"/>
                    <w:left w:val="none" w:sz="0" w:space="0" w:color="auto"/>
                    <w:bottom w:val="none" w:sz="0" w:space="0" w:color="auto"/>
                    <w:right w:val="none" w:sz="0" w:space="0" w:color="auto"/>
                  </w:divBdr>
                </w:div>
              </w:divsChild>
            </w:div>
            <w:div w:id="1332297058">
              <w:marLeft w:val="0"/>
              <w:marRight w:val="0"/>
              <w:marTop w:val="0"/>
              <w:marBottom w:val="0"/>
              <w:divBdr>
                <w:top w:val="none" w:sz="0" w:space="0" w:color="auto"/>
                <w:left w:val="none" w:sz="0" w:space="0" w:color="auto"/>
                <w:bottom w:val="none" w:sz="0" w:space="0" w:color="auto"/>
                <w:right w:val="none" w:sz="0" w:space="0" w:color="auto"/>
              </w:divBdr>
              <w:divsChild>
                <w:div w:id="152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6635">
          <w:marLeft w:val="0"/>
          <w:marRight w:val="0"/>
          <w:marTop w:val="225"/>
          <w:marBottom w:val="225"/>
          <w:divBdr>
            <w:top w:val="single" w:sz="6" w:space="8" w:color="D1D1D1"/>
            <w:left w:val="single" w:sz="6" w:space="8" w:color="D1D1D1"/>
            <w:bottom w:val="single" w:sz="6" w:space="4" w:color="D1D1D1"/>
            <w:right w:val="single" w:sz="6" w:space="8" w:color="D1D1D1"/>
          </w:divBdr>
          <w:divsChild>
            <w:div w:id="680088884">
              <w:marLeft w:val="0"/>
              <w:marRight w:val="0"/>
              <w:marTop w:val="105"/>
              <w:marBottom w:val="0"/>
              <w:divBdr>
                <w:top w:val="none" w:sz="0" w:space="0" w:color="auto"/>
                <w:left w:val="none" w:sz="0" w:space="0" w:color="auto"/>
                <w:bottom w:val="none" w:sz="0" w:space="0" w:color="auto"/>
                <w:right w:val="none" w:sz="0" w:space="0" w:color="auto"/>
              </w:divBdr>
              <w:divsChild>
                <w:div w:id="581837357">
                  <w:marLeft w:val="0"/>
                  <w:marRight w:val="0"/>
                  <w:marTop w:val="0"/>
                  <w:marBottom w:val="0"/>
                  <w:divBdr>
                    <w:top w:val="none" w:sz="0" w:space="0" w:color="auto"/>
                    <w:left w:val="none" w:sz="0" w:space="0" w:color="auto"/>
                    <w:bottom w:val="none" w:sz="0" w:space="0" w:color="auto"/>
                    <w:right w:val="none" w:sz="0" w:space="0" w:color="auto"/>
                  </w:divBdr>
                </w:div>
                <w:div w:id="917516534">
                  <w:marLeft w:val="0"/>
                  <w:marRight w:val="0"/>
                  <w:marTop w:val="0"/>
                  <w:marBottom w:val="0"/>
                  <w:divBdr>
                    <w:top w:val="none" w:sz="0" w:space="0" w:color="auto"/>
                    <w:left w:val="none" w:sz="0" w:space="0" w:color="auto"/>
                    <w:bottom w:val="none" w:sz="0" w:space="0" w:color="auto"/>
                    <w:right w:val="none" w:sz="0" w:space="0" w:color="auto"/>
                  </w:divBdr>
                </w:div>
                <w:div w:id="19692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2831">
          <w:marLeft w:val="0"/>
          <w:marRight w:val="0"/>
          <w:marTop w:val="0"/>
          <w:marBottom w:val="360"/>
          <w:divBdr>
            <w:top w:val="none" w:sz="0" w:space="0" w:color="auto"/>
            <w:left w:val="none" w:sz="0" w:space="0" w:color="auto"/>
            <w:bottom w:val="none" w:sz="0" w:space="0" w:color="auto"/>
            <w:right w:val="none" w:sz="0" w:space="0" w:color="auto"/>
          </w:divBdr>
          <w:divsChild>
            <w:div w:id="1876499049">
              <w:marLeft w:val="0"/>
              <w:marRight w:val="0"/>
              <w:marTop w:val="0"/>
              <w:marBottom w:val="0"/>
              <w:divBdr>
                <w:top w:val="none" w:sz="0" w:space="0" w:color="auto"/>
                <w:left w:val="none" w:sz="0" w:space="0" w:color="auto"/>
                <w:bottom w:val="none" w:sz="0" w:space="0" w:color="auto"/>
                <w:right w:val="none" w:sz="0" w:space="0" w:color="auto"/>
              </w:divBdr>
              <w:divsChild>
                <w:div w:id="1457873804">
                  <w:marLeft w:val="0"/>
                  <w:marRight w:val="0"/>
                  <w:marTop w:val="0"/>
                  <w:marBottom w:val="0"/>
                  <w:divBdr>
                    <w:top w:val="none" w:sz="0" w:space="0" w:color="auto"/>
                    <w:left w:val="none" w:sz="0" w:space="0" w:color="auto"/>
                    <w:bottom w:val="none" w:sz="0" w:space="0" w:color="auto"/>
                    <w:right w:val="none" w:sz="0" w:space="0" w:color="auto"/>
                  </w:divBdr>
                  <w:divsChild>
                    <w:div w:id="1156534844">
                      <w:marLeft w:val="0"/>
                      <w:marRight w:val="0"/>
                      <w:marTop w:val="0"/>
                      <w:marBottom w:val="0"/>
                      <w:divBdr>
                        <w:top w:val="none" w:sz="0" w:space="0" w:color="auto"/>
                        <w:left w:val="none" w:sz="0" w:space="0" w:color="auto"/>
                        <w:bottom w:val="none" w:sz="0" w:space="0" w:color="auto"/>
                        <w:right w:val="none" w:sz="0" w:space="0" w:color="auto"/>
                      </w:divBdr>
                    </w:div>
                  </w:divsChild>
                </w:div>
                <w:div w:id="1250625737">
                  <w:marLeft w:val="0"/>
                  <w:marRight w:val="0"/>
                  <w:marTop w:val="0"/>
                  <w:marBottom w:val="0"/>
                  <w:divBdr>
                    <w:top w:val="none" w:sz="0" w:space="0" w:color="auto"/>
                    <w:left w:val="none" w:sz="0" w:space="0" w:color="auto"/>
                    <w:bottom w:val="none" w:sz="0" w:space="0" w:color="auto"/>
                    <w:right w:val="none" w:sz="0" w:space="0" w:color="auto"/>
                  </w:divBdr>
                  <w:divsChild>
                    <w:div w:id="590046624">
                      <w:marLeft w:val="0"/>
                      <w:marRight w:val="0"/>
                      <w:marTop w:val="0"/>
                      <w:marBottom w:val="0"/>
                      <w:divBdr>
                        <w:top w:val="none" w:sz="0" w:space="0" w:color="auto"/>
                        <w:left w:val="none" w:sz="0" w:space="0" w:color="auto"/>
                        <w:bottom w:val="none" w:sz="0" w:space="0" w:color="auto"/>
                        <w:right w:val="none" w:sz="0" w:space="0" w:color="auto"/>
                      </w:divBdr>
                    </w:div>
                  </w:divsChild>
                </w:div>
                <w:div w:id="236015491">
                  <w:marLeft w:val="0"/>
                  <w:marRight w:val="0"/>
                  <w:marTop w:val="0"/>
                  <w:marBottom w:val="0"/>
                  <w:divBdr>
                    <w:top w:val="none" w:sz="0" w:space="0" w:color="auto"/>
                    <w:left w:val="none" w:sz="0" w:space="0" w:color="auto"/>
                    <w:bottom w:val="none" w:sz="0" w:space="0" w:color="auto"/>
                    <w:right w:val="none" w:sz="0" w:space="0" w:color="auto"/>
                  </w:divBdr>
                  <w:divsChild>
                    <w:div w:id="548996964">
                      <w:marLeft w:val="0"/>
                      <w:marRight w:val="0"/>
                      <w:marTop w:val="0"/>
                      <w:marBottom w:val="0"/>
                      <w:divBdr>
                        <w:top w:val="none" w:sz="0" w:space="0" w:color="auto"/>
                        <w:left w:val="none" w:sz="0" w:space="0" w:color="auto"/>
                        <w:bottom w:val="none" w:sz="0" w:space="0" w:color="auto"/>
                        <w:right w:val="none" w:sz="0" w:space="0" w:color="auto"/>
                      </w:divBdr>
                    </w:div>
                  </w:divsChild>
                </w:div>
                <w:div w:id="1183007594">
                  <w:marLeft w:val="0"/>
                  <w:marRight w:val="0"/>
                  <w:marTop w:val="0"/>
                  <w:marBottom w:val="0"/>
                  <w:divBdr>
                    <w:top w:val="none" w:sz="0" w:space="0" w:color="auto"/>
                    <w:left w:val="none" w:sz="0" w:space="0" w:color="auto"/>
                    <w:bottom w:val="none" w:sz="0" w:space="0" w:color="auto"/>
                    <w:right w:val="none" w:sz="0" w:space="0" w:color="auto"/>
                  </w:divBdr>
                  <w:divsChild>
                    <w:div w:id="1851017877">
                      <w:marLeft w:val="0"/>
                      <w:marRight w:val="0"/>
                      <w:marTop w:val="0"/>
                      <w:marBottom w:val="0"/>
                      <w:divBdr>
                        <w:top w:val="none" w:sz="0" w:space="0" w:color="auto"/>
                        <w:left w:val="none" w:sz="0" w:space="0" w:color="auto"/>
                        <w:bottom w:val="none" w:sz="0" w:space="0" w:color="auto"/>
                        <w:right w:val="none" w:sz="0" w:space="0" w:color="auto"/>
                      </w:divBdr>
                    </w:div>
                  </w:divsChild>
                </w:div>
                <w:div w:id="1961061342">
                  <w:marLeft w:val="0"/>
                  <w:marRight w:val="0"/>
                  <w:marTop w:val="0"/>
                  <w:marBottom w:val="0"/>
                  <w:divBdr>
                    <w:top w:val="none" w:sz="0" w:space="0" w:color="auto"/>
                    <w:left w:val="none" w:sz="0" w:space="0" w:color="auto"/>
                    <w:bottom w:val="none" w:sz="0" w:space="0" w:color="auto"/>
                    <w:right w:val="none" w:sz="0" w:space="0" w:color="auto"/>
                  </w:divBdr>
                  <w:divsChild>
                    <w:div w:id="1220092653">
                      <w:marLeft w:val="0"/>
                      <w:marRight w:val="0"/>
                      <w:marTop w:val="0"/>
                      <w:marBottom w:val="0"/>
                      <w:divBdr>
                        <w:top w:val="none" w:sz="0" w:space="0" w:color="auto"/>
                        <w:left w:val="none" w:sz="0" w:space="0" w:color="auto"/>
                        <w:bottom w:val="none" w:sz="0" w:space="0" w:color="auto"/>
                        <w:right w:val="none" w:sz="0" w:space="0" w:color="auto"/>
                      </w:divBdr>
                    </w:div>
                  </w:divsChild>
                </w:div>
                <w:div w:id="186872868">
                  <w:marLeft w:val="0"/>
                  <w:marRight w:val="0"/>
                  <w:marTop w:val="0"/>
                  <w:marBottom w:val="0"/>
                  <w:divBdr>
                    <w:top w:val="none" w:sz="0" w:space="0" w:color="auto"/>
                    <w:left w:val="none" w:sz="0" w:space="0" w:color="auto"/>
                    <w:bottom w:val="none" w:sz="0" w:space="0" w:color="auto"/>
                    <w:right w:val="none" w:sz="0" w:space="0" w:color="auto"/>
                  </w:divBdr>
                  <w:divsChild>
                    <w:div w:id="960724701">
                      <w:marLeft w:val="0"/>
                      <w:marRight w:val="0"/>
                      <w:marTop w:val="0"/>
                      <w:marBottom w:val="0"/>
                      <w:divBdr>
                        <w:top w:val="none" w:sz="0" w:space="0" w:color="auto"/>
                        <w:left w:val="none" w:sz="0" w:space="0" w:color="auto"/>
                        <w:bottom w:val="none" w:sz="0" w:space="0" w:color="auto"/>
                        <w:right w:val="none" w:sz="0" w:space="0" w:color="auto"/>
                      </w:divBdr>
                    </w:div>
                  </w:divsChild>
                </w:div>
                <w:div w:id="673606173">
                  <w:marLeft w:val="0"/>
                  <w:marRight w:val="0"/>
                  <w:marTop w:val="0"/>
                  <w:marBottom w:val="0"/>
                  <w:divBdr>
                    <w:top w:val="none" w:sz="0" w:space="0" w:color="auto"/>
                    <w:left w:val="none" w:sz="0" w:space="0" w:color="auto"/>
                    <w:bottom w:val="none" w:sz="0" w:space="0" w:color="auto"/>
                    <w:right w:val="none" w:sz="0" w:space="0" w:color="auto"/>
                  </w:divBdr>
                  <w:divsChild>
                    <w:div w:id="621809763">
                      <w:marLeft w:val="0"/>
                      <w:marRight w:val="0"/>
                      <w:marTop w:val="0"/>
                      <w:marBottom w:val="0"/>
                      <w:divBdr>
                        <w:top w:val="none" w:sz="0" w:space="0" w:color="auto"/>
                        <w:left w:val="none" w:sz="0" w:space="0" w:color="auto"/>
                        <w:bottom w:val="none" w:sz="0" w:space="0" w:color="auto"/>
                        <w:right w:val="none" w:sz="0" w:space="0" w:color="auto"/>
                      </w:divBdr>
                    </w:div>
                  </w:divsChild>
                </w:div>
                <w:div w:id="1474442580">
                  <w:marLeft w:val="0"/>
                  <w:marRight w:val="0"/>
                  <w:marTop w:val="0"/>
                  <w:marBottom w:val="0"/>
                  <w:divBdr>
                    <w:top w:val="none" w:sz="0" w:space="0" w:color="auto"/>
                    <w:left w:val="none" w:sz="0" w:space="0" w:color="auto"/>
                    <w:bottom w:val="none" w:sz="0" w:space="0" w:color="auto"/>
                    <w:right w:val="none" w:sz="0" w:space="0" w:color="auto"/>
                  </w:divBdr>
                  <w:divsChild>
                    <w:div w:id="287056100">
                      <w:marLeft w:val="0"/>
                      <w:marRight w:val="0"/>
                      <w:marTop w:val="0"/>
                      <w:marBottom w:val="0"/>
                      <w:divBdr>
                        <w:top w:val="none" w:sz="0" w:space="0" w:color="auto"/>
                        <w:left w:val="none" w:sz="0" w:space="0" w:color="auto"/>
                        <w:bottom w:val="none" w:sz="0" w:space="0" w:color="auto"/>
                        <w:right w:val="none" w:sz="0" w:space="0" w:color="auto"/>
                      </w:divBdr>
                    </w:div>
                  </w:divsChild>
                </w:div>
                <w:div w:id="1517693881">
                  <w:marLeft w:val="0"/>
                  <w:marRight w:val="0"/>
                  <w:marTop w:val="0"/>
                  <w:marBottom w:val="0"/>
                  <w:divBdr>
                    <w:top w:val="none" w:sz="0" w:space="0" w:color="auto"/>
                    <w:left w:val="none" w:sz="0" w:space="0" w:color="auto"/>
                    <w:bottom w:val="none" w:sz="0" w:space="0" w:color="auto"/>
                    <w:right w:val="none" w:sz="0" w:space="0" w:color="auto"/>
                  </w:divBdr>
                  <w:divsChild>
                    <w:div w:id="2074231755">
                      <w:marLeft w:val="0"/>
                      <w:marRight w:val="0"/>
                      <w:marTop w:val="0"/>
                      <w:marBottom w:val="0"/>
                      <w:divBdr>
                        <w:top w:val="none" w:sz="0" w:space="0" w:color="auto"/>
                        <w:left w:val="none" w:sz="0" w:space="0" w:color="auto"/>
                        <w:bottom w:val="none" w:sz="0" w:space="0" w:color="auto"/>
                        <w:right w:val="none" w:sz="0" w:space="0" w:color="auto"/>
                      </w:divBdr>
                    </w:div>
                  </w:divsChild>
                </w:div>
                <w:div w:id="513151960">
                  <w:marLeft w:val="0"/>
                  <w:marRight w:val="0"/>
                  <w:marTop w:val="0"/>
                  <w:marBottom w:val="0"/>
                  <w:divBdr>
                    <w:top w:val="none" w:sz="0" w:space="0" w:color="auto"/>
                    <w:left w:val="none" w:sz="0" w:space="0" w:color="auto"/>
                    <w:bottom w:val="none" w:sz="0" w:space="0" w:color="auto"/>
                    <w:right w:val="none" w:sz="0" w:space="0" w:color="auto"/>
                  </w:divBdr>
                  <w:divsChild>
                    <w:div w:id="1748380359">
                      <w:marLeft w:val="0"/>
                      <w:marRight w:val="0"/>
                      <w:marTop w:val="0"/>
                      <w:marBottom w:val="0"/>
                      <w:divBdr>
                        <w:top w:val="none" w:sz="0" w:space="0" w:color="auto"/>
                        <w:left w:val="none" w:sz="0" w:space="0" w:color="auto"/>
                        <w:bottom w:val="none" w:sz="0" w:space="0" w:color="auto"/>
                        <w:right w:val="none" w:sz="0" w:space="0" w:color="auto"/>
                      </w:divBdr>
                    </w:div>
                  </w:divsChild>
                </w:div>
                <w:div w:id="1250505916">
                  <w:marLeft w:val="0"/>
                  <w:marRight w:val="0"/>
                  <w:marTop w:val="0"/>
                  <w:marBottom w:val="0"/>
                  <w:divBdr>
                    <w:top w:val="none" w:sz="0" w:space="0" w:color="auto"/>
                    <w:left w:val="none" w:sz="0" w:space="0" w:color="auto"/>
                    <w:bottom w:val="none" w:sz="0" w:space="0" w:color="auto"/>
                    <w:right w:val="none" w:sz="0" w:space="0" w:color="auto"/>
                  </w:divBdr>
                  <w:divsChild>
                    <w:div w:id="1483810290">
                      <w:marLeft w:val="0"/>
                      <w:marRight w:val="0"/>
                      <w:marTop w:val="0"/>
                      <w:marBottom w:val="0"/>
                      <w:divBdr>
                        <w:top w:val="none" w:sz="0" w:space="0" w:color="auto"/>
                        <w:left w:val="none" w:sz="0" w:space="0" w:color="auto"/>
                        <w:bottom w:val="none" w:sz="0" w:space="0" w:color="auto"/>
                        <w:right w:val="none" w:sz="0" w:space="0" w:color="auto"/>
                      </w:divBdr>
                    </w:div>
                  </w:divsChild>
                </w:div>
                <w:div w:id="1670714946">
                  <w:marLeft w:val="0"/>
                  <w:marRight w:val="0"/>
                  <w:marTop w:val="0"/>
                  <w:marBottom w:val="0"/>
                  <w:divBdr>
                    <w:top w:val="none" w:sz="0" w:space="0" w:color="auto"/>
                    <w:left w:val="none" w:sz="0" w:space="0" w:color="auto"/>
                    <w:bottom w:val="none" w:sz="0" w:space="0" w:color="auto"/>
                    <w:right w:val="none" w:sz="0" w:space="0" w:color="auto"/>
                  </w:divBdr>
                  <w:divsChild>
                    <w:div w:id="6246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p.weixin.qq.com/s?__biz=MjM5ODgwODY2MA==&amp;mid=2736778119&amp;idx=1&amp;sn=87127d756afba6e4cdbab28180972003&amp;chksm=802e56bcb759dfaad6e427bc04b0222df274e95b849914a66371b507218a714a54a2897935f3&amp;mpshare=1&amp;scene=23&amp;srcid=1107rkxcOHnFLA5HMc9dvA8Q"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zwx</dc:creator>
  <cp:lastModifiedBy>zwx</cp:lastModifiedBy>
  <cp:revision>1</cp:revision>
  <dcterms:created xsi:type="dcterms:W3CDTF">2016-11-07T07:55:00Z</dcterms:created>
  <dcterms:modified xsi:type="dcterms:W3CDTF">2016-11-07T07:56:00Z</dcterms:modified>
</cp:coreProperties>
</file>